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D1" w:rsidRPr="003D0FB9" w:rsidRDefault="00E732D1" w:rsidP="00E732D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BFA7019" wp14:editId="11AB482D">
            <wp:simplePos x="0" y="0"/>
            <wp:positionH relativeFrom="column">
              <wp:posOffset>2438400</wp:posOffset>
            </wp:positionH>
            <wp:positionV relativeFrom="paragraph">
              <wp:posOffset>-563880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32D1" w:rsidRPr="003D0FB9" w:rsidRDefault="00E732D1" w:rsidP="00E732D1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E732D1" w:rsidRPr="003D0FB9" w:rsidRDefault="00E732D1" w:rsidP="00E732D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E732D1" w:rsidRPr="003D0FB9" w:rsidRDefault="00E732D1" w:rsidP="00E732D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E732D1" w:rsidRDefault="00E732D1" w:rsidP="00E732D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-7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1"/>
        <w:gridCol w:w="4111"/>
        <w:gridCol w:w="2020"/>
      </w:tblGrid>
      <w:tr w:rsidR="00E732D1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32D1" w:rsidRPr="003D0FB9" w:rsidRDefault="00E732D1" w:rsidP="00B12E1C">
            <w:r w:rsidRPr="003D0FB9">
              <w:rPr>
                <w:rFonts w:hAnsi="Times New Roman" w:cs="Times New Roman"/>
                <w:color w:val="000000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32D1" w:rsidRDefault="00E732D1" w:rsidP="00B12E1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E732D1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32D1" w:rsidRPr="003D0FB9" w:rsidRDefault="00E732D1" w:rsidP="00B12E1C"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Педагогическим</w:t>
            </w:r>
            <w:proofErr w:type="spellEnd"/>
            <w:r w:rsidRPr="003D0FB9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32D1" w:rsidRPr="003D0FB9" w:rsidRDefault="00E732D1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E732D1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32D1" w:rsidRPr="003D0FB9" w:rsidRDefault="00E732D1" w:rsidP="00B12E1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32D1" w:rsidRPr="003D0FB9" w:rsidRDefault="00E732D1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32D1" w:rsidRPr="003D0FB9" w:rsidRDefault="00E732D1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</w:tc>
      </w:tr>
      <w:tr w:rsidR="00E732D1" w:rsidRPr="003D0FB9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32D1" w:rsidRPr="003D0FB9" w:rsidRDefault="00E732D1" w:rsidP="00B12E1C">
            <w:pPr>
              <w:rPr>
                <w:lang w:val="ru-RU"/>
              </w:rPr>
            </w:pP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(протокол от 30.08.2023г.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№ 1)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32D1" w:rsidRPr="003D0FB9" w:rsidRDefault="00E732D1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31.08.2023г. №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56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-од</w:t>
            </w:r>
          </w:p>
        </w:tc>
      </w:tr>
    </w:tbl>
    <w:p w:rsidR="00E732D1" w:rsidRDefault="00E732D1" w:rsidP="00E732D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732D1" w:rsidRDefault="00E732D1">
      <w:pPr>
        <w:jc w:val="center"/>
        <w:rPr>
          <w:rFonts w:hAnsi="Times New Roman" w:cs="Times New Roman"/>
          <w:b/>
          <w:bCs/>
          <w:color w:val="000000"/>
          <w:sz w:val="48"/>
          <w:szCs w:val="24"/>
          <w:lang w:val="ru-RU"/>
        </w:rPr>
      </w:pPr>
    </w:p>
    <w:p w:rsidR="00E732D1" w:rsidRDefault="00E732D1">
      <w:pPr>
        <w:jc w:val="center"/>
        <w:rPr>
          <w:rFonts w:hAnsi="Times New Roman" w:cs="Times New Roman"/>
          <w:b/>
          <w:bCs/>
          <w:color w:val="000000"/>
          <w:sz w:val="48"/>
          <w:szCs w:val="24"/>
          <w:lang w:val="ru-RU"/>
        </w:rPr>
      </w:pPr>
    </w:p>
    <w:p w:rsidR="00A875EA" w:rsidRDefault="0005575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b/>
          <w:bCs/>
          <w:color w:val="000000"/>
          <w:sz w:val="48"/>
          <w:szCs w:val="24"/>
          <w:lang w:val="ru-RU"/>
        </w:rPr>
        <w:t>Порядок</w:t>
      </w:r>
    </w:p>
    <w:p w:rsidR="00002FBC" w:rsidRPr="00A875EA" w:rsidRDefault="0005575F">
      <w:pPr>
        <w:jc w:val="center"/>
        <w:rPr>
          <w:rFonts w:hAnsi="Times New Roman" w:cs="Times New Roman"/>
          <w:color w:val="000000"/>
          <w:sz w:val="36"/>
          <w:szCs w:val="24"/>
          <w:lang w:val="ru-RU"/>
        </w:rPr>
      </w:pPr>
      <w:r w:rsidRPr="00A875EA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и</w:t>
      </w:r>
      <w:r w:rsidRPr="00A875EA">
        <w:rPr>
          <w:rFonts w:hAnsi="Times New Roman" w:cs="Times New Roman"/>
          <w:b/>
          <w:bCs/>
          <w:color w:val="000000"/>
          <w:sz w:val="36"/>
          <w:szCs w:val="24"/>
        </w:rPr>
        <w:t> </w:t>
      </w:r>
      <w:r w:rsidRPr="00A875EA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основания</w:t>
      </w:r>
      <w:r w:rsidRPr="00A875EA">
        <w:rPr>
          <w:sz w:val="32"/>
          <w:lang w:val="ru-RU"/>
        </w:rPr>
        <w:br/>
      </w:r>
      <w:r w:rsidRPr="00A875EA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перевода</w:t>
      </w:r>
      <w:r w:rsidRPr="00A875EA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, </w:t>
      </w:r>
      <w:r w:rsidRPr="00A875EA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отчисления</w:t>
      </w:r>
      <w:r w:rsidRPr="00A875EA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обучающихся</w:t>
      </w:r>
      <w:proofErr w:type="gramEnd"/>
    </w:p>
    <w:p w:rsidR="00002FBC" w:rsidRPr="00A875EA" w:rsidRDefault="00002FB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32D1" w:rsidRDefault="00E732D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32D1" w:rsidRDefault="00E732D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32D1" w:rsidRDefault="00E732D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32D1" w:rsidRDefault="00E732D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32D1" w:rsidRDefault="00E732D1" w:rsidP="00E732D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32D1" w:rsidRDefault="00E732D1" w:rsidP="00E732D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32D1" w:rsidRDefault="00E732D1" w:rsidP="00E732D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32D1" w:rsidRDefault="00E732D1" w:rsidP="00E732D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002FBC" w:rsidRPr="00A875EA" w:rsidRDefault="000557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.12.2012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среднег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06.04.2023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240,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32D1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32D1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E732D1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E732D1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подтвержд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заявлению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имеющего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02FBC" w:rsidRPr="00A875EA" w:rsidRDefault="000557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аналогичную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2FBC" w:rsidRPr="00A875EA" w:rsidRDefault="000557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желание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2FBC" w:rsidRPr="00A875EA" w:rsidRDefault="000557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адаптированная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2FBC" w:rsidRPr="00A875EA" w:rsidRDefault="000557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2FBC" w:rsidRPr="00A875EA" w:rsidRDefault="000557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отнош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2FBC" w:rsidRDefault="0005575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02FBC" w:rsidRPr="00A875EA" w:rsidRDefault="000557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2FBC" w:rsidRDefault="000557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2FBC" w:rsidRDefault="000557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2FBC" w:rsidRPr="00A875EA" w:rsidRDefault="000557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2FBC" w:rsidRPr="00A875EA" w:rsidRDefault="000557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2FBC" w:rsidRPr="00A875EA" w:rsidRDefault="000557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2FBC" w:rsidRPr="00A875EA" w:rsidRDefault="000557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02FBC" w:rsidRPr="00A875EA" w:rsidRDefault="000557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2FBC" w:rsidRDefault="000557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перевода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2FBC" w:rsidRPr="00A875EA" w:rsidRDefault="0005575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изчисла</w:t>
      </w:r>
      <w:proofErr w:type="spell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яз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ыков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впределах</w:t>
      </w:r>
      <w:proofErr w:type="spell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прилагаться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тановленным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2.3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.6.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процедурой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ассе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непрохождении</w:t>
      </w:r>
      <w:proofErr w:type="spell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изучен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2.18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2.8.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ассе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ственное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ись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заявителем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приостановлен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несогласием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подававшего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отозванном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.14.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получ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прийти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соответствии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2.16.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2.17.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2.6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2.18.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отказать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2.19.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2.20.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lang w:val="ru-RU"/>
        </w:rPr>
        <w:br/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параллельный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инициативе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раллельный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02FBC" w:rsidRPr="00A875EA" w:rsidRDefault="0005575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малокомплектных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2FBC" w:rsidRPr="00A875EA" w:rsidRDefault="0005575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разделение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превышении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предельной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наполняемости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св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язи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опре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деляемых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приниматься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комплектовании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учтены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совер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шеннолетних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следующий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освоившие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разовательную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услов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етом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условного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Родители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налич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ченика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кадемической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переведенных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долженности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подтверждении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оставляются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заключ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отрицательн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аналогичен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повторного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002FBC" w:rsidRDefault="0005575F">
      <w:pPr>
        <w:rPr>
          <w:rFonts w:hAnsi="Times New Roman" w:cs="Times New Roman"/>
          <w:color w:val="000000"/>
          <w:sz w:val="24"/>
          <w:szCs w:val="24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вторное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02FBC" w:rsidRPr="00A875EA" w:rsidRDefault="0005575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2FBC" w:rsidRDefault="0005575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2FBC" w:rsidRDefault="0005575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2FBC" w:rsidRPr="00A875EA" w:rsidRDefault="0005575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дисцип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ликвидированную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повторно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издае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рекомендовано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приступает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6.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образовательную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Pr="00A875EA">
        <w:rPr>
          <w:lang w:val="ru-RU"/>
        </w:rPr>
        <w:br/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осуществляющую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ательством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002FBC" w:rsidRPr="00A875EA" w:rsidRDefault="0005575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2FBC" w:rsidRPr="00A875EA" w:rsidRDefault="0005575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аннулирования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2FBC" w:rsidRPr="00A875EA" w:rsidRDefault="0005575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омоченное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принимающую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принимающей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принимающую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сление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02FBC" w:rsidRPr="00A875EA" w:rsidRDefault="0005575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02FBC" w:rsidRPr="00A875EA" w:rsidRDefault="0005575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семейную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самоуправления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округа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проживают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образовани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02FBC" w:rsidRPr="00A875EA" w:rsidRDefault="0005575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2FBC" w:rsidRDefault="0005575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2FBC" w:rsidRDefault="0005575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2FBC" w:rsidRDefault="0005575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желаемая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7.3.2.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7.3.3.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новленным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7.3, 7.3.1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7.3.4.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7.3.5.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lang w:val="ru-RU"/>
        </w:rPr>
        <w:br/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рабоч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7.3.6.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заявителем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приостановлено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несогласием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другог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73.7.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подававшего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анцелярию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7.3.8.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отозванном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7.3.9.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7.3.10.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онные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прийти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7.3.11.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7.3.12.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тавители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одителя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7.3.5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7.3.13.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единог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отказать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7.3.14.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7.3.15.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представителей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сод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ержать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7.4.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справкой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примене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достигшему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FBC" w:rsidRPr="00A875EA" w:rsidRDefault="00055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875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002FBC" w:rsidRPr="00A875E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A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B36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043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76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653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8F5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93E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2FBC"/>
    <w:rsid w:val="0005575F"/>
    <w:rsid w:val="002D33B1"/>
    <w:rsid w:val="002D3591"/>
    <w:rsid w:val="003514A0"/>
    <w:rsid w:val="004F7E17"/>
    <w:rsid w:val="005A05CE"/>
    <w:rsid w:val="00653AF6"/>
    <w:rsid w:val="00A875EA"/>
    <w:rsid w:val="00B73A5A"/>
    <w:rsid w:val="00E438A1"/>
    <w:rsid w:val="00E732D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3697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2023-11-28T10:46:00Z</dcterms:modified>
</cp:coreProperties>
</file>