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38599" w14:textId="77777777" w:rsidR="00435B8B" w:rsidRPr="00D4487B" w:rsidRDefault="00435B8B" w:rsidP="00435B8B">
      <w:pPr>
        <w:jc w:val="center"/>
        <w:rPr>
          <w:b/>
        </w:rPr>
      </w:pPr>
      <w:bookmarkStart w:id="0" w:name="_Toc372476851"/>
      <w:bookmarkStart w:id="1" w:name="_Toc373948679"/>
      <w:r w:rsidRPr="00D4487B">
        <w:rPr>
          <w:b/>
        </w:rPr>
        <w:t>РЕСПУБЛИКА ДАГЕСТАН</w:t>
      </w:r>
    </w:p>
    <w:p w14:paraId="10790C5C" w14:textId="77777777" w:rsidR="00435B8B" w:rsidRPr="00D4487B" w:rsidRDefault="00435B8B" w:rsidP="00435B8B">
      <w:pPr>
        <w:jc w:val="center"/>
        <w:rPr>
          <w:b/>
        </w:rPr>
      </w:pPr>
      <w:r w:rsidRPr="00D4487B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EDBEDBB" w14:textId="77777777" w:rsidR="00435B8B" w:rsidRPr="00D4487B" w:rsidRDefault="00435B8B" w:rsidP="00435B8B">
      <w:pPr>
        <w:jc w:val="center"/>
        <w:rPr>
          <w:b/>
        </w:rPr>
      </w:pPr>
      <w:r w:rsidRPr="00D4487B">
        <w:rPr>
          <w:b/>
        </w:rPr>
        <w:t>(МКОУ «Хуцеевская СОШ»)</w:t>
      </w:r>
    </w:p>
    <w:p w14:paraId="263BDD47" w14:textId="77777777" w:rsidR="00435B8B" w:rsidRPr="00D4487B" w:rsidRDefault="00435B8B" w:rsidP="00435B8B">
      <w:pPr>
        <w:jc w:val="center"/>
        <w:rPr>
          <w:b/>
        </w:rPr>
      </w:pPr>
    </w:p>
    <w:p w14:paraId="61A4A510" w14:textId="77777777" w:rsidR="00435B8B" w:rsidRPr="00D4487B" w:rsidRDefault="00435B8B" w:rsidP="00435B8B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435B8B" w:rsidRPr="00D4487B" w14:paraId="7C27C8DE" w14:textId="77777777" w:rsidTr="00DF4D51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045D4077" w14:textId="77777777" w:rsidR="00435B8B" w:rsidRPr="00D4487B" w:rsidRDefault="00435B8B" w:rsidP="00DF4D51">
            <w:pPr>
              <w:spacing w:before="100" w:beforeAutospacing="1" w:after="100" w:afterAutospacing="1"/>
              <w:jc w:val="center"/>
            </w:pPr>
            <w:r w:rsidRPr="00D4487B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087ECD0E" w14:textId="77777777" w:rsidR="00435B8B" w:rsidRPr="00D4487B" w:rsidRDefault="00435B8B" w:rsidP="00DF4D51">
            <w:pPr>
              <w:jc w:val="center"/>
            </w:pPr>
            <w:r w:rsidRPr="00D4487B">
              <w:rPr>
                <w:b/>
                <w:bCs/>
              </w:rPr>
              <w:t>УТВЕРЖДАЮ</w:t>
            </w:r>
          </w:p>
          <w:p w14:paraId="038D51EE" w14:textId="77777777" w:rsidR="00435B8B" w:rsidRPr="00D4487B" w:rsidRDefault="00435B8B" w:rsidP="00DF4D51">
            <w:pPr>
              <w:spacing w:before="100" w:beforeAutospacing="1" w:after="100" w:afterAutospacing="1"/>
              <w:jc w:val="center"/>
            </w:pPr>
            <w:r w:rsidRPr="00D4487B">
              <w:t xml:space="preserve">Директор </w:t>
            </w:r>
            <w:bookmarkStart w:id="2" w:name="_Hlk23277425"/>
            <w:r w:rsidRPr="00D4487B">
              <w:t>МКОУ «Хуцеевская СОШ»</w:t>
            </w:r>
            <w:bookmarkEnd w:id="2"/>
          </w:p>
          <w:p w14:paraId="5F8CC1A5" w14:textId="77777777" w:rsidR="00435B8B" w:rsidRPr="00D4487B" w:rsidRDefault="00435B8B" w:rsidP="00DF4D51">
            <w:pPr>
              <w:spacing w:before="100" w:beforeAutospacing="1" w:after="100" w:afterAutospacing="1"/>
              <w:jc w:val="center"/>
            </w:pPr>
            <w:r w:rsidRPr="00D4487B">
              <w:t>_____________Магомедова Р.З.</w:t>
            </w:r>
            <w:r w:rsidRPr="00D4487B">
              <w:br/>
            </w:r>
          </w:p>
          <w:p w14:paraId="35EDBAE6" w14:textId="77777777" w:rsidR="00435B8B" w:rsidRPr="00D4487B" w:rsidRDefault="00435B8B" w:rsidP="00DF4D51">
            <w:pPr>
              <w:spacing w:before="100" w:beforeAutospacing="1" w:after="100" w:afterAutospacing="1"/>
              <w:jc w:val="center"/>
            </w:pPr>
            <w:r w:rsidRPr="00D4487B">
              <w:t>27.08.2019 г.</w:t>
            </w:r>
          </w:p>
        </w:tc>
      </w:tr>
    </w:tbl>
    <w:p w14:paraId="1D51D926" w14:textId="77777777" w:rsidR="00435B8B" w:rsidRPr="00D4487B" w:rsidRDefault="00435B8B" w:rsidP="00435B8B">
      <w:pPr>
        <w:spacing w:line="281" w:lineRule="auto"/>
        <w:jc w:val="both"/>
        <w:rPr>
          <w:b/>
        </w:rPr>
      </w:pPr>
    </w:p>
    <w:p w14:paraId="68043AE1" w14:textId="77777777" w:rsidR="00435B8B" w:rsidRPr="00D4487B" w:rsidRDefault="00435B8B" w:rsidP="00435B8B">
      <w:pPr>
        <w:spacing w:line="281" w:lineRule="auto"/>
        <w:jc w:val="both"/>
        <w:rPr>
          <w:b/>
        </w:rPr>
      </w:pPr>
    </w:p>
    <w:p w14:paraId="0553ACCC" w14:textId="77777777" w:rsidR="00435B8B" w:rsidRPr="00D4487B" w:rsidRDefault="00435B8B" w:rsidP="00435B8B">
      <w:pPr>
        <w:spacing w:line="281" w:lineRule="auto"/>
        <w:jc w:val="both"/>
        <w:rPr>
          <w:b/>
        </w:rPr>
      </w:pPr>
    </w:p>
    <w:p w14:paraId="7618C687" w14:textId="77777777" w:rsidR="00435B8B" w:rsidRPr="00D4487B" w:rsidRDefault="00435B8B" w:rsidP="00435B8B">
      <w:pPr>
        <w:spacing w:line="281" w:lineRule="auto"/>
        <w:jc w:val="both"/>
        <w:rPr>
          <w:b/>
        </w:rPr>
      </w:pPr>
    </w:p>
    <w:p w14:paraId="2F8520A1" w14:textId="77777777" w:rsidR="00435B8B" w:rsidRDefault="00435B8B" w:rsidP="00435B8B">
      <w:pPr>
        <w:spacing w:line="281" w:lineRule="auto"/>
        <w:jc w:val="both"/>
        <w:rPr>
          <w:b/>
        </w:rPr>
      </w:pPr>
    </w:p>
    <w:p w14:paraId="2141966F" w14:textId="77777777" w:rsidR="00435B8B" w:rsidRPr="00D4487B" w:rsidRDefault="00435B8B" w:rsidP="00435B8B">
      <w:pPr>
        <w:spacing w:line="281" w:lineRule="auto"/>
        <w:jc w:val="both"/>
        <w:rPr>
          <w:b/>
        </w:rPr>
      </w:pPr>
    </w:p>
    <w:p w14:paraId="6C34E0E9" w14:textId="77777777" w:rsidR="00435B8B" w:rsidRPr="00D4487B" w:rsidRDefault="00435B8B" w:rsidP="00435B8B">
      <w:pPr>
        <w:spacing w:line="281" w:lineRule="auto"/>
        <w:jc w:val="both"/>
        <w:rPr>
          <w:b/>
        </w:rPr>
      </w:pPr>
    </w:p>
    <w:p w14:paraId="43A53A83" w14:textId="77777777" w:rsidR="00435B8B" w:rsidRPr="00D4487B" w:rsidRDefault="00435B8B" w:rsidP="00435B8B">
      <w:pPr>
        <w:spacing w:line="281" w:lineRule="auto"/>
        <w:jc w:val="both"/>
        <w:rPr>
          <w:b/>
        </w:rPr>
      </w:pPr>
    </w:p>
    <w:p w14:paraId="34C294C6" w14:textId="77777777" w:rsidR="00435B8B" w:rsidRPr="00D4487B" w:rsidRDefault="00435B8B" w:rsidP="00435B8B">
      <w:pPr>
        <w:spacing w:line="281" w:lineRule="auto"/>
        <w:jc w:val="both"/>
        <w:rPr>
          <w:b/>
          <w:sz w:val="32"/>
          <w:szCs w:val="32"/>
        </w:rPr>
      </w:pPr>
    </w:p>
    <w:p w14:paraId="27D239F6" w14:textId="77777777" w:rsidR="00435B8B" w:rsidRPr="00B90F8B" w:rsidRDefault="00435B8B" w:rsidP="00435B8B">
      <w:bookmarkStart w:id="3" w:name="_Toc372476849"/>
      <w:bookmarkStart w:id="4" w:name="_Toc373948677"/>
      <w:bookmarkStart w:id="5" w:name="_Toc372476850"/>
      <w:bookmarkStart w:id="6" w:name="_Toc373948678"/>
    </w:p>
    <w:p w14:paraId="47065787" w14:textId="77777777" w:rsidR="00435B8B" w:rsidRDefault="00435B8B" w:rsidP="00435B8B">
      <w:r>
        <w:rPr>
          <w:b/>
          <w:bCs/>
          <w:sz w:val="32"/>
          <w:szCs w:val="32"/>
        </w:rPr>
        <w:tab/>
      </w:r>
      <w:bookmarkStart w:id="7" w:name="_Toc372476852"/>
      <w:bookmarkStart w:id="8" w:name="_Toc373948680"/>
    </w:p>
    <w:p w14:paraId="5958A29E" w14:textId="6C1AE8A5" w:rsidR="00435B8B" w:rsidRPr="00435B8B" w:rsidRDefault="00435B8B" w:rsidP="00435B8B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9" w:name="_Toc372476855"/>
      <w:bookmarkStart w:id="10" w:name="_Toc373948683"/>
      <w:bookmarkStart w:id="11" w:name="_Toc372476854"/>
      <w:bookmarkStart w:id="12" w:name="_Toc373948682"/>
      <w:bookmarkStart w:id="13" w:name="_Toc372476853"/>
      <w:bookmarkStart w:id="14" w:name="_Toc373948681"/>
      <w:r w:rsidRPr="00435B8B">
        <w:rPr>
          <w:rFonts w:ascii="Times New Roman" w:hAnsi="Times New Roman"/>
          <w:b/>
          <w:bCs/>
          <w:sz w:val="32"/>
          <w:szCs w:val="32"/>
        </w:rPr>
        <w:t>Инструкция о порядке действий дежурного обслуживающего персонала при поступлении сигнала о пожаре или повреждений на приемно-контрольную аппаратуру установок пожарной автоматики</w:t>
      </w:r>
      <w:bookmarkEnd w:id="9"/>
      <w:bookmarkEnd w:id="10"/>
      <w:r w:rsidRPr="00435B8B">
        <w:rPr>
          <w:rFonts w:ascii="Times New Roman" w:hAnsi="Times New Roman"/>
          <w:b/>
          <w:bCs/>
          <w:sz w:val="32"/>
          <w:szCs w:val="32"/>
        </w:rPr>
        <w:t xml:space="preserve"> </w:t>
      </w:r>
      <w:bookmarkEnd w:id="11"/>
      <w:bookmarkEnd w:id="12"/>
      <w:bookmarkEnd w:id="13"/>
      <w:bookmarkEnd w:id="14"/>
    </w:p>
    <w:bookmarkEnd w:id="3"/>
    <w:bookmarkEnd w:id="4"/>
    <w:bookmarkEnd w:id="5"/>
    <w:bookmarkEnd w:id="6"/>
    <w:bookmarkEnd w:id="7"/>
    <w:bookmarkEnd w:id="8"/>
    <w:p w14:paraId="386379AA" w14:textId="77777777" w:rsidR="00435B8B" w:rsidRPr="00D4487B" w:rsidRDefault="00435B8B" w:rsidP="00435B8B">
      <w:pPr>
        <w:widowControl w:val="0"/>
        <w:snapToGrid w:val="0"/>
        <w:spacing w:line="281" w:lineRule="auto"/>
        <w:jc w:val="center"/>
        <w:rPr>
          <w:b/>
          <w:bCs/>
          <w:sz w:val="32"/>
          <w:szCs w:val="32"/>
        </w:rPr>
      </w:pPr>
    </w:p>
    <w:p w14:paraId="5B3F48AC" w14:textId="77777777" w:rsidR="00435B8B" w:rsidRPr="00D4487B" w:rsidRDefault="00435B8B" w:rsidP="00435B8B">
      <w:pPr>
        <w:spacing w:line="281" w:lineRule="auto"/>
        <w:jc w:val="center"/>
        <w:rPr>
          <w:b/>
          <w:sz w:val="32"/>
          <w:szCs w:val="32"/>
        </w:rPr>
      </w:pPr>
    </w:p>
    <w:p w14:paraId="0E94D9B3" w14:textId="58C88C16" w:rsidR="006F12F4" w:rsidRDefault="00435B8B" w:rsidP="00435B8B">
      <w:pPr>
        <w:jc w:val="center"/>
        <w:rPr>
          <w:b/>
          <w:bCs/>
          <w:sz w:val="32"/>
          <w:szCs w:val="32"/>
        </w:rPr>
      </w:pPr>
      <w:r w:rsidRPr="00D4487B">
        <w:rPr>
          <w:b/>
          <w:bCs/>
          <w:sz w:val="32"/>
          <w:szCs w:val="32"/>
        </w:rPr>
        <w:t>ИПБ № - 0</w:t>
      </w:r>
      <w:r w:rsidR="0066059F">
        <w:rPr>
          <w:b/>
          <w:bCs/>
          <w:sz w:val="32"/>
          <w:szCs w:val="32"/>
        </w:rPr>
        <w:t>31</w:t>
      </w:r>
      <w:bookmarkStart w:id="15" w:name="_GoBack"/>
      <w:bookmarkEnd w:id="15"/>
      <w:r w:rsidRPr="00D4487B">
        <w:rPr>
          <w:b/>
          <w:bCs/>
          <w:sz w:val="32"/>
          <w:szCs w:val="32"/>
        </w:rPr>
        <w:t>- 2019</w:t>
      </w:r>
      <w:bookmarkEnd w:id="0"/>
      <w:bookmarkEnd w:id="1"/>
    </w:p>
    <w:p w14:paraId="3F8C0531" w14:textId="79AFF932" w:rsidR="00435B8B" w:rsidRPr="00435B8B" w:rsidRDefault="00435B8B" w:rsidP="00435B8B"/>
    <w:p w14:paraId="6EF7EF8B" w14:textId="38AD956B" w:rsidR="00435B8B" w:rsidRPr="00435B8B" w:rsidRDefault="00435B8B" w:rsidP="00435B8B"/>
    <w:p w14:paraId="7649EF54" w14:textId="0D6F51F8" w:rsidR="00435B8B" w:rsidRPr="00435B8B" w:rsidRDefault="00435B8B" w:rsidP="00435B8B"/>
    <w:p w14:paraId="02A852AA" w14:textId="0E7806BF" w:rsidR="00435B8B" w:rsidRPr="00435B8B" w:rsidRDefault="00435B8B" w:rsidP="00435B8B"/>
    <w:p w14:paraId="2DA78FB4" w14:textId="1040AD5B" w:rsidR="00435B8B" w:rsidRDefault="00435B8B" w:rsidP="00435B8B">
      <w:pPr>
        <w:rPr>
          <w:b/>
          <w:bCs/>
          <w:sz w:val="32"/>
          <w:szCs w:val="32"/>
        </w:rPr>
      </w:pPr>
    </w:p>
    <w:p w14:paraId="299A91B8" w14:textId="77777777" w:rsidR="00435B8B" w:rsidRDefault="00435B8B" w:rsidP="00435B8B">
      <w:pPr>
        <w:pStyle w:val="ConsNonformat"/>
        <w:spacing w:line="281" w:lineRule="auto"/>
        <w:jc w:val="center"/>
      </w:pPr>
    </w:p>
    <w:p w14:paraId="6B700C79" w14:textId="77777777" w:rsidR="00435B8B" w:rsidRDefault="00435B8B" w:rsidP="00435B8B">
      <w:pPr>
        <w:pStyle w:val="ConsNonformat"/>
        <w:spacing w:line="281" w:lineRule="auto"/>
        <w:jc w:val="center"/>
      </w:pPr>
    </w:p>
    <w:p w14:paraId="1AB14EC0" w14:textId="77777777" w:rsidR="00435B8B" w:rsidRDefault="00435B8B" w:rsidP="00435B8B">
      <w:pPr>
        <w:pStyle w:val="ConsNonformat"/>
        <w:spacing w:line="281" w:lineRule="auto"/>
        <w:jc w:val="center"/>
      </w:pPr>
    </w:p>
    <w:p w14:paraId="301C47E8" w14:textId="77777777" w:rsidR="00435B8B" w:rsidRDefault="00435B8B" w:rsidP="00435B8B">
      <w:pPr>
        <w:pStyle w:val="ConsNonformat"/>
        <w:spacing w:line="281" w:lineRule="auto"/>
        <w:jc w:val="center"/>
      </w:pPr>
    </w:p>
    <w:p w14:paraId="29881D6E" w14:textId="77777777" w:rsidR="00435B8B" w:rsidRDefault="00435B8B" w:rsidP="00435B8B">
      <w:pPr>
        <w:pStyle w:val="ConsNonformat"/>
        <w:spacing w:line="281" w:lineRule="auto"/>
        <w:jc w:val="center"/>
      </w:pPr>
    </w:p>
    <w:p w14:paraId="0AA25CB1" w14:textId="77777777" w:rsidR="00435B8B" w:rsidRDefault="00435B8B" w:rsidP="00435B8B">
      <w:pPr>
        <w:pStyle w:val="ConsNonformat"/>
        <w:spacing w:line="281" w:lineRule="auto"/>
        <w:jc w:val="center"/>
      </w:pPr>
    </w:p>
    <w:p w14:paraId="289F59F0" w14:textId="77777777" w:rsidR="00435B8B" w:rsidRDefault="00435B8B" w:rsidP="00435B8B">
      <w:pPr>
        <w:pStyle w:val="ConsNonformat"/>
        <w:spacing w:line="281" w:lineRule="auto"/>
        <w:jc w:val="center"/>
      </w:pPr>
    </w:p>
    <w:p w14:paraId="28F86ADE" w14:textId="77777777" w:rsidR="00435B8B" w:rsidRDefault="00435B8B" w:rsidP="00435B8B">
      <w:pPr>
        <w:pStyle w:val="ConsNonformat"/>
        <w:spacing w:line="281" w:lineRule="auto"/>
        <w:jc w:val="center"/>
      </w:pPr>
    </w:p>
    <w:p w14:paraId="777431AE" w14:textId="77777777" w:rsidR="00435B8B" w:rsidRDefault="00435B8B" w:rsidP="00435B8B">
      <w:pPr>
        <w:pStyle w:val="ConsNonformat"/>
        <w:spacing w:line="281" w:lineRule="auto"/>
        <w:jc w:val="center"/>
      </w:pPr>
    </w:p>
    <w:p w14:paraId="63045CCF" w14:textId="77777777" w:rsidR="00435B8B" w:rsidRDefault="00435B8B" w:rsidP="00435B8B">
      <w:pPr>
        <w:pStyle w:val="ConsNonformat"/>
        <w:spacing w:line="281" w:lineRule="auto"/>
        <w:jc w:val="center"/>
      </w:pPr>
    </w:p>
    <w:p w14:paraId="174B31FD" w14:textId="77777777" w:rsidR="00435B8B" w:rsidRDefault="00435B8B" w:rsidP="00435B8B">
      <w:pPr>
        <w:pStyle w:val="ConsNonformat"/>
        <w:spacing w:line="281" w:lineRule="auto"/>
        <w:jc w:val="center"/>
      </w:pPr>
    </w:p>
    <w:p w14:paraId="4D6208B0" w14:textId="39694A11" w:rsidR="00435B8B" w:rsidRPr="00701673" w:rsidRDefault="00435B8B" w:rsidP="00435B8B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  <w:r>
        <w:tab/>
      </w:r>
    </w:p>
    <w:p w14:paraId="44F420BA" w14:textId="77777777" w:rsidR="00435B8B" w:rsidRDefault="00435B8B" w:rsidP="00435B8B">
      <w:pPr>
        <w:spacing w:line="281" w:lineRule="auto"/>
        <w:jc w:val="center"/>
      </w:pPr>
    </w:p>
    <w:p w14:paraId="649862C6" w14:textId="77777777" w:rsidR="00435B8B" w:rsidRPr="00F241E6" w:rsidRDefault="00435B8B" w:rsidP="00435B8B">
      <w:pPr>
        <w:spacing w:line="281" w:lineRule="auto"/>
        <w:ind w:firstLine="284"/>
        <w:jc w:val="both"/>
      </w:pPr>
      <w:r>
        <w:lastRenderedPageBreak/>
        <w:t xml:space="preserve">1. </w:t>
      </w:r>
      <w:r w:rsidRPr="00F241E6">
        <w:t>При получении сигнала “Тревога” дежурный или другое лицо, принявшее сигнал от приемно-контрольного прибора или щита сигнализации и управления</w:t>
      </w:r>
      <w:r>
        <w:t>.</w:t>
      </w:r>
      <w:r w:rsidRPr="00F241E6">
        <w:t xml:space="preserve"> </w:t>
      </w:r>
    </w:p>
    <w:p w14:paraId="451232A7" w14:textId="77777777" w:rsidR="00435B8B" w:rsidRDefault="00435B8B" w:rsidP="00435B8B">
      <w:pPr>
        <w:spacing w:line="281" w:lineRule="auto"/>
        <w:ind w:firstLine="284"/>
        <w:jc w:val="both"/>
      </w:pPr>
      <w:r>
        <w:rPr>
          <w:b/>
          <w:bCs/>
        </w:rPr>
        <w:t>ОБЯЗАНЫ</w:t>
      </w:r>
      <w:r>
        <w:t>:</w:t>
      </w:r>
    </w:p>
    <w:p w14:paraId="662DF9A5" w14:textId="77777777" w:rsidR="00435B8B" w:rsidRDefault="00435B8B" w:rsidP="00435B8B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Определить местонахождение сработавшего извещателя или оросителя по схеме трассировки шлейфов сигнализации или схеме сети установок пожаротушения и осуществить сброс сигнала;</w:t>
      </w:r>
    </w:p>
    <w:p w14:paraId="0CCF2C00" w14:textId="77777777" w:rsidR="00435B8B" w:rsidRPr="00F241E6" w:rsidRDefault="00435B8B" w:rsidP="00435B8B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 w:rsidRPr="00F241E6">
        <w:t>Немедленно сообщить о поступившем сигнале в пожарную охрану по телефону “</w:t>
      </w:r>
      <w:smartTag w:uri="urn:schemas-microsoft-com:office:smarttags" w:element="metricconverter">
        <w:smartTagPr>
          <w:attr w:name="ProductID" w:val="01”"/>
        </w:smartTagPr>
        <w:r w:rsidRPr="00F241E6">
          <w:t>01”</w:t>
        </w:r>
      </w:smartTag>
      <w:r w:rsidRPr="00F241E6">
        <w:t>, указав адрес объекта, что горит, свою фамилию и номер телефона, с которого передается сообщение</w:t>
      </w:r>
      <w:r>
        <w:t>;</w:t>
      </w:r>
      <w:r w:rsidRPr="00F241E6">
        <w:t xml:space="preserve"> </w:t>
      </w:r>
    </w:p>
    <w:p w14:paraId="02D7B58D" w14:textId="77777777" w:rsidR="00435B8B" w:rsidRDefault="00435B8B" w:rsidP="00435B8B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 xml:space="preserve">Лично или через дежурных (ответственных лиц) выяснить на месте обстоятельства срабатывания извещателя или оросителя (пожар, ложное срабатывание, отключение электроэнергии и т.п.) и сообщить о срабатывании </w:t>
      </w:r>
      <w:r w:rsidRPr="00C14889">
        <w:t>директору школы.</w:t>
      </w:r>
    </w:p>
    <w:p w14:paraId="285C8285" w14:textId="77777777" w:rsidR="00435B8B" w:rsidRDefault="00435B8B" w:rsidP="00435B8B">
      <w:pPr>
        <w:spacing w:line="281" w:lineRule="auto"/>
        <w:ind w:firstLine="284"/>
        <w:jc w:val="both"/>
      </w:pPr>
      <w:r>
        <w:t xml:space="preserve">2. </w:t>
      </w:r>
      <w:r w:rsidRPr="00C33C4E">
        <w:rPr>
          <w:b/>
        </w:rPr>
        <w:t>При ПОЖАРЕ</w:t>
      </w:r>
      <w:r>
        <w:t>:</w:t>
      </w:r>
    </w:p>
    <w:p w14:paraId="0007E6D0" w14:textId="77777777" w:rsidR="00435B8B" w:rsidRDefault="00435B8B" w:rsidP="00435B8B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 xml:space="preserve">Объявить тревогу для членов добровольной пожарной дружины, доложить обстановку </w:t>
      </w:r>
      <w:r w:rsidRPr="00C14889">
        <w:t>директору школы;</w:t>
      </w:r>
    </w:p>
    <w:p w14:paraId="4A2E7069" w14:textId="77777777" w:rsidR="00435B8B" w:rsidRDefault="00435B8B" w:rsidP="00435B8B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Включить по согласованию с администрацией (в зависимости от обстановки) систему централизованного оповещения людей о пожаре;</w:t>
      </w:r>
    </w:p>
    <w:p w14:paraId="729B447C" w14:textId="77777777" w:rsidR="00435B8B" w:rsidRDefault="00435B8B" w:rsidP="00435B8B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Обеспечить (организовать) эвакуацию учащихся и сотрудников из горящего помещения, соседних с ним помещений (комнат), в которых имеется непосредственная угроза жизни и здоровью в результате воздействия огня и дыма;</w:t>
      </w:r>
    </w:p>
    <w:p w14:paraId="499F3671" w14:textId="77777777" w:rsidR="00435B8B" w:rsidRDefault="00435B8B" w:rsidP="00435B8B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Организовать эвакуацию учащихся, сотрудников, ценной документации и имущества из горящих помещений;</w:t>
      </w:r>
    </w:p>
    <w:p w14:paraId="7BF86E61" w14:textId="77777777" w:rsidR="00435B8B" w:rsidRDefault="00435B8B" w:rsidP="00435B8B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 xml:space="preserve">Сообщить администрации и </w:t>
      </w:r>
      <w:r w:rsidRPr="00C14889">
        <w:t>директору школы</w:t>
      </w:r>
      <w:r>
        <w:t xml:space="preserve"> о пожаре с целью принятия ими мер по отключению систем вентиляции в соответствующих помещениях, включению аварийного и эвакуационного освещения;</w:t>
      </w:r>
    </w:p>
    <w:p w14:paraId="04AF7D92" w14:textId="77777777" w:rsidR="00435B8B" w:rsidRDefault="00435B8B" w:rsidP="00435B8B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</w:pPr>
      <w:r>
        <w:t>Установить включено ли оборудование систем противопожарной защиты (пожарные насосы-</w:t>
      </w:r>
      <w:proofErr w:type="spellStart"/>
      <w:r>
        <w:t>повысители</w:t>
      </w:r>
      <w:proofErr w:type="spellEnd"/>
      <w:r>
        <w:t>, установки пожаротушения и т.п.).</w:t>
      </w:r>
    </w:p>
    <w:p w14:paraId="5B71071B" w14:textId="77777777" w:rsidR="00435B8B" w:rsidRDefault="00435B8B" w:rsidP="00435B8B">
      <w:pPr>
        <w:spacing w:line="281" w:lineRule="auto"/>
        <w:ind w:firstLine="284"/>
        <w:jc w:val="both"/>
      </w:pPr>
      <w:r>
        <w:t xml:space="preserve">3. В случае ложного срабатывания пожарной сигнализации или при повреждении шлейфа – отключить данный шлейф соответствующим тумблером, принять меры к дополнительной охране помещения и сообщить в организацию, осуществляющую плановое техническое обслуживание сигнализации. </w:t>
      </w:r>
    </w:p>
    <w:p w14:paraId="1A2A7213" w14:textId="77777777" w:rsidR="00435B8B" w:rsidRDefault="00435B8B" w:rsidP="00435B8B">
      <w:pPr>
        <w:spacing w:line="281" w:lineRule="auto"/>
        <w:ind w:firstLine="284"/>
        <w:jc w:val="both"/>
      </w:pPr>
      <w:r>
        <w:t>4. О поступивших сигналах и принятых по ним мерах оформить запись в специальном журнале.</w:t>
      </w:r>
    </w:p>
    <w:p w14:paraId="6966FF84" w14:textId="77777777" w:rsidR="00435B8B" w:rsidRDefault="00435B8B" w:rsidP="00435B8B">
      <w:pPr>
        <w:spacing w:line="281" w:lineRule="auto"/>
        <w:jc w:val="both"/>
      </w:pPr>
    </w:p>
    <w:p w14:paraId="2F656922" w14:textId="77777777" w:rsidR="00435B8B" w:rsidRDefault="00435B8B" w:rsidP="00435B8B">
      <w:pPr>
        <w:spacing w:line="281" w:lineRule="auto"/>
        <w:ind w:firstLine="284"/>
        <w:jc w:val="both"/>
        <w:rPr>
          <w:b/>
          <w:bCs/>
          <w:color w:val="FF6600"/>
        </w:rPr>
      </w:pPr>
      <w:r>
        <w:t>Заместитель директора школы по УВР</w:t>
      </w:r>
    </w:p>
    <w:p w14:paraId="1C47420B" w14:textId="3AC97926" w:rsidR="00435B8B" w:rsidRPr="00435B8B" w:rsidRDefault="00435B8B" w:rsidP="00435B8B">
      <w:pPr>
        <w:tabs>
          <w:tab w:val="left" w:pos="2708"/>
        </w:tabs>
      </w:pPr>
    </w:p>
    <w:sectPr w:rsidR="00435B8B" w:rsidRPr="00435B8B" w:rsidSect="00435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02652"/>
    <w:multiLevelType w:val="hybridMultilevel"/>
    <w:tmpl w:val="83EED60E"/>
    <w:lvl w:ilvl="0" w:tplc="F7AC11B4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F4"/>
    <w:rsid w:val="00435B8B"/>
    <w:rsid w:val="0066059F"/>
    <w:rsid w:val="006F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A6C98E"/>
  <w15:chartTrackingRefBased/>
  <w15:docId w15:val="{6CC23B93-593E-4B3D-A106-38C1898C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435B8B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435B8B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2019-10-29T20:48:00Z</dcterms:created>
  <dcterms:modified xsi:type="dcterms:W3CDTF">2019-10-29T21:28:00Z</dcterms:modified>
</cp:coreProperties>
</file>