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603" w:rsidRDefault="00C71603" w:rsidP="009B2739">
      <w:pPr>
        <w:pStyle w:val="ab"/>
        <w:rPr>
          <w:noProof/>
        </w:rPr>
      </w:pPr>
    </w:p>
    <w:p w:rsidR="00FC33B6" w:rsidRDefault="00FC33B6" w:rsidP="00FC33B6">
      <w:pPr>
        <w:spacing w:before="0" w:line="276" w:lineRule="auto"/>
        <w:jc w:val="center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bookmarkStart w:id="0" w:name="_Hlk24406924"/>
      <w:r>
        <w:rPr>
          <w:b/>
        </w:rPr>
        <w:t>Муниципальное казенное общеобразовательное учреждение</w:t>
      </w:r>
    </w:p>
    <w:p w:rsidR="00FC33B6" w:rsidRDefault="00FC33B6" w:rsidP="00FC33B6">
      <w:pPr>
        <w:spacing w:before="0"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b/>
        </w:rPr>
        <w:t>«Хуцеевская средняя общеобразовательная школа» Кизлярского района РД</w:t>
      </w:r>
    </w:p>
    <w:p w:rsidR="00FC33B6" w:rsidRDefault="00FC33B6" w:rsidP="00FC33B6">
      <w:pPr>
        <w:tabs>
          <w:tab w:val="left" w:pos="1386"/>
        </w:tabs>
        <w:spacing w:before="0" w:after="200" w:line="276" w:lineRule="auto"/>
        <w:jc w:val="left"/>
        <w:rPr>
          <w:b/>
        </w:rPr>
      </w:pPr>
      <w:r>
        <w:tab/>
      </w:r>
      <w:r>
        <w:rPr>
          <w:b/>
        </w:rPr>
        <w:t>_________________________________________________________________</w:t>
      </w:r>
    </w:p>
    <w:p w:rsidR="00FC33B6" w:rsidRDefault="00FC33B6" w:rsidP="00FC33B6">
      <w:pPr>
        <w:spacing w:before="0" w:after="200"/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:rsidR="00FC33B6" w:rsidRDefault="00FC33B6" w:rsidP="00FC33B6">
      <w:pPr>
        <w:spacing w:before="0" w:after="20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FC33B6" w:rsidTr="00FC33B6">
        <w:tc>
          <w:tcPr>
            <w:tcW w:w="3686" w:type="dxa"/>
            <w:hideMark/>
          </w:tcPr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Председатель профсоюзного комитета МКОУ «Хуцеевская СОШ»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____________Шуайбов Ш.Х.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ПРИНЯТО 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Принято педагогическим советом МКОУ «Хуцеевская СОШ»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УТВЕРЖДЕНО 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Приказом МКОУ «Хуцеевская СОШ»</w:t>
            </w:r>
          </w:p>
          <w:p w:rsidR="00FC33B6" w:rsidRDefault="00FC33B6" w:rsidP="00FC33B6">
            <w:pPr>
              <w:spacing w:before="0" w:after="200"/>
              <w:jc w:val="left"/>
              <w:rPr>
                <w:b/>
                <w:color w:val="000000"/>
                <w:sz w:val="24"/>
                <w:szCs w:val="24"/>
              </w:rPr>
            </w:pPr>
            <w:bookmarkStart w:id="1" w:name="_Hlk11018377"/>
            <w:r>
              <w:rPr>
                <w:b/>
                <w:color w:val="000000"/>
              </w:rPr>
              <w:t>№ 141 от 12.11. 2019г</w:t>
            </w:r>
            <w:bookmarkEnd w:id="1"/>
          </w:p>
        </w:tc>
      </w:tr>
    </w:tbl>
    <w:p w:rsidR="009B2739" w:rsidRPr="009B2739" w:rsidRDefault="009B2739" w:rsidP="009B2739">
      <w:pPr>
        <w:spacing w:before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739" w:rsidRPr="009B2739" w:rsidRDefault="009B2739" w:rsidP="009B2739">
      <w:pPr>
        <w:spacing w:before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739" w:rsidRPr="009B2739" w:rsidRDefault="009B2739" w:rsidP="009B2739">
      <w:pPr>
        <w:spacing w:before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739" w:rsidRPr="009B2739" w:rsidRDefault="009B2739" w:rsidP="009B2739">
      <w:pPr>
        <w:spacing w:before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739" w:rsidRPr="009B2739" w:rsidRDefault="009B2739" w:rsidP="009B2739">
      <w:pPr>
        <w:spacing w:before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:rsidR="009B2739" w:rsidRDefault="009B2739" w:rsidP="009B2739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7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Порядок зачёта </w:t>
      </w:r>
    </w:p>
    <w:p w:rsidR="009B2739" w:rsidRPr="009B2739" w:rsidRDefault="009B2739" w:rsidP="009B2739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7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«Хуцеевская СОШ»,</w:t>
      </w:r>
    </w:p>
    <w:p w:rsidR="009B2739" w:rsidRDefault="009B2739" w:rsidP="009B2739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7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осуществляющей образовательную деятельность, </w:t>
      </w:r>
    </w:p>
    <w:p w:rsidR="009B2739" w:rsidRDefault="009B2739" w:rsidP="009B2739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7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результатов освоения обучающимися учебных предметов, </w:t>
      </w:r>
    </w:p>
    <w:p w:rsidR="009B2739" w:rsidRPr="009B2739" w:rsidRDefault="009B2739" w:rsidP="009B2739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7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курсов, дополнительных образовательных программ в других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B27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организациях, осуществляющих образовательную деятельность</w:t>
      </w:r>
    </w:p>
    <w:p w:rsidR="009B2739" w:rsidRDefault="009B2739" w:rsidP="009B2739">
      <w:pPr>
        <w:pStyle w:val="ab"/>
        <w:rPr>
          <w:noProof/>
        </w:rPr>
      </w:pPr>
    </w:p>
    <w:p w:rsidR="009B2739" w:rsidRPr="009B2739" w:rsidRDefault="009B2739" w:rsidP="009B2739">
      <w:pPr>
        <w:pStyle w:val="ab"/>
        <w:tabs>
          <w:tab w:val="left" w:pos="5775"/>
        </w:tabs>
        <w:rPr>
          <w:b/>
          <w:noProof/>
          <w:sz w:val="28"/>
          <w:szCs w:val="28"/>
        </w:rPr>
      </w:pPr>
      <w:r>
        <w:rPr>
          <w:noProof/>
        </w:rPr>
        <w:tab/>
      </w:r>
      <w:r w:rsidRPr="009B2739">
        <w:rPr>
          <w:b/>
          <w:noProof/>
          <w:sz w:val="28"/>
          <w:szCs w:val="28"/>
        </w:rPr>
        <w:t>№15</w:t>
      </w: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  <w:jc w:val="center"/>
        <w:rPr>
          <w:noProof/>
        </w:rPr>
      </w:pPr>
      <w:r>
        <w:rPr>
          <w:noProof/>
        </w:rPr>
        <w:t>2019</w:t>
      </w:r>
    </w:p>
    <w:p w:rsidR="009B2739" w:rsidRDefault="009B2739" w:rsidP="009B2739">
      <w:pPr>
        <w:pStyle w:val="ab"/>
        <w:rPr>
          <w:noProof/>
        </w:rPr>
      </w:pPr>
    </w:p>
    <w:p w:rsidR="009B2739" w:rsidRDefault="009B2739" w:rsidP="009B2739">
      <w:pPr>
        <w:pStyle w:val="ab"/>
      </w:pPr>
    </w:p>
    <w:p w:rsidR="00FC33B6" w:rsidRDefault="00FC33B6" w:rsidP="009B2739">
      <w:pPr>
        <w:pStyle w:val="ab"/>
      </w:pPr>
      <w:bookmarkStart w:id="2" w:name="_GoBack"/>
      <w:bookmarkEnd w:id="2"/>
    </w:p>
    <w:p w:rsidR="009B2739" w:rsidRDefault="009B2739" w:rsidP="009B2739">
      <w:pPr>
        <w:pStyle w:val="ab"/>
      </w:pP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1.1. Настоящий порядок регламентирует зачет результатов освоения обучающимися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2739">
        <w:rPr>
          <w:rFonts w:ascii="Times New Roman" w:hAnsi="Times New Roman" w:cs="Times New Roman"/>
          <w:color w:val="000000"/>
          <w:sz w:val="24"/>
          <w:szCs w:val="24"/>
        </w:rPr>
        <w:t>МКОУ «Хуцеевская СОШ»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(далее по тексту – Образовательное учреждение)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предметов, курсов, дополнител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>ьных образовательных программ в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других 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организациях, осуществляющих образовательную деятельность.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1.2. В соответствии со статьей 15 и пунктом 7 части 1 статьи 34 Федерального закона от 29.12.2012 № 273-ФЗ «Об образовании в Российской Федерации» обучающиеся имеют право на зачет организацией, осуществляющей образовательную деятельность, в установленном ею порядке результатов освоения учебных предметов, курсов, дополнительных образовательных программ в других организациях, осуществляющих образовательную деятельность.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1.3. Настоящий Порядок утвержден с учетом мне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>ния Педагогического Совета, Совета родителей, Совета обучающихся Образовательного учреждения.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зачёта результатов освоения обучающимися учебных предметов, курсов, дисциплин (модулей), практики, дополнительных образовательных программ в других организациях, осуществляющих образовательную деятельность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2.1. Под зачётом в настоящем Порядке понимается перенос в документы об освоении образовательной программы учебных предметов, курсов, практики с соответствующей оценкой, полученной при освоении дополнительной образовательной программы в других организациях, осуществляющих образовательную деятельность, или без неё. Решение о зачёте освобождает обучающегося от необходимости повторного изучения соответствующей дисциплины.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2.2. Зачет результатов освоения учебных предметов и дополнительных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 в сторонних организациях может производиться для учащихся: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обучающихся по программам, реализуемым в сетевой форме;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обучающихся по индивидуальному учебному плану;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переведенных для продолжения обучения из сторонних организаций;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перешедших с одного профиля обучения н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>а другой внутри Образовательного учреждения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2.3. Подлежат зачёту учебные предметы, курсы, дополнительные образовательные программы учебного плана при совпадении наименования дисциплины, а также, если объём часов составляет не менее чем 90%.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2.4. Решение о зачёте учебных предметов, курсов, дополнительных образовательных программ оформляется приказом директора </w:t>
      </w:r>
      <w:r w:rsidR="00652E0A" w:rsidRPr="009B2739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2.5. В случае несовпадения наименования учебных предметов, курсов, дополнительных образовательных программ и (или) при недостаточном объёме часов (более 10%), решение о зачёте учебного предмета, курса, дополнительной образовательной программе принимается с учётом мнения Педагогического совета школы.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2.6. Педагогический совет школы может принять решение о прохождении обучающимся промежуточной аттестации по учебным предметам, курсам, дополнительным образовательным программам. Промежуточная аттестация проводится преподавателем дополнительного образования, ведущим данный учебный предмет, курс, дисциплину (модуль), практику, дополнительную образовательную программу.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2.7. Для получения зачёта обучающийся или родители (законные представители) несовершеннолетнего обучающегося представляют в учреждение следующие документы: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- заявление о зачёте учебного предмета, курса, дисциплины (модуля) практики, дополнительной образовательной программы;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документ об образовании или справку, об обучении или о периоде обучения;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копию лицензии на осуществление образовательной деятельности организации, осуществляющей образовательн</w:t>
      </w:r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ую деятельность, в </w:t>
      </w:r>
      <w:proofErr w:type="gramStart"/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>которой  обучает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2.8. Зачёт учебного предмета, курсов, дисциплины (модуля), практики, дополнительной образовательной программы проводится не позднее одного месяца до начала итоговой аттестации.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2.9. Учреждение вправе запросить от обучающегося или родителей (законных представителей) несовершеннолетнего обучающегося дополнительные документы и сведения об обучении в другой организации, осуществляющей образовательную деятельность.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2.10. Получение зачёта не освобождает обучающегося от про</w:t>
      </w:r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хождения итоговой аттестации в </w:t>
      </w:r>
      <w:proofErr w:type="gramStart"/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>Образовательном  у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чреждении</w:t>
      </w:r>
      <w:proofErr w:type="gramEnd"/>
      <w:r w:rsidRPr="009B27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2.11. Принятие решений о зачёте в случае совместного ведения образовательной деятельности в рамках сетевой формы образовательных программ производится в соответствии с договором между организациями, осуществляющими образовательную деятельность.</w:t>
      </w:r>
    </w:p>
    <w:p w:rsidR="00C71603" w:rsidRPr="009B2739" w:rsidRDefault="00C71603" w:rsidP="009B2739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9B2739">
        <w:rPr>
          <w:rFonts w:ascii="Times New Roman" w:hAnsi="Times New Roman" w:cs="Times New Roman"/>
          <w:color w:val="000000"/>
          <w:sz w:val="24"/>
          <w:szCs w:val="24"/>
        </w:rPr>
        <w:t>2.12. Учебные предметы, курсы, дисциплины (модули) практики, дополнительные образовательные программы, освоенные обучающимися</w:t>
      </w:r>
      <w:r w:rsidR="00E573DA"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 xml:space="preserve"> в другой организации, осуществляющей образовательную деятельность, но не предусмотренные учебным планом </w:t>
      </w:r>
      <w:r w:rsidR="009B2739">
        <w:rPr>
          <w:rFonts w:ascii="Times New Roman" w:hAnsi="Times New Roman" w:cs="Times New Roman"/>
          <w:color w:val="000000"/>
          <w:sz w:val="24"/>
          <w:szCs w:val="24"/>
        </w:rPr>
        <w:t>МКОУ «Хуцеевская СОШ»</w:t>
      </w:r>
      <w:r w:rsidRPr="009B2739">
        <w:rPr>
          <w:rFonts w:ascii="Times New Roman" w:hAnsi="Times New Roman" w:cs="Times New Roman"/>
          <w:color w:val="000000"/>
          <w:sz w:val="24"/>
          <w:szCs w:val="24"/>
        </w:rPr>
        <w:t>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p w:rsidR="00856844" w:rsidRDefault="00856844" w:rsidP="009B2739">
      <w:pPr>
        <w:pStyle w:val="ab"/>
        <w:rPr>
          <w:color w:val="000000"/>
        </w:rPr>
      </w:pPr>
    </w:p>
    <w:p w:rsidR="00856844" w:rsidRDefault="00856844" w:rsidP="009B2739">
      <w:pPr>
        <w:pStyle w:val="ab"/>
        <w:rPr>
          <w:color w:val="000000"/>
        </w:rPr>
      </w:pPr>
    </w:p>
    <w:p w:rsidR="00856844" w:rsidRDefault="00856844" w:rsidP="009B2739">
      <w:pPr>
        <w:pStyle w:val="ab"/>
        <w:rPr>
          <w:color w:val="000000"/>
        </w:rPr>
      </w:pPr>
    </w:p>
    <w:p w:rsidR="00AA5F56" w:rsidRDefault="00AA5F56" w:rsidP="009B2739">
      <w:pPr>
        <w:pStyle w:val="ab"/>
      </w:pPr>
    </w:p>
    <w:sectPr w:rsidR="00AA5F56" w:rsidSect="009B2739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38" w:rsidRDefault="00367A38" w:rsidP="00E64C63">
      <w:pPr>
        <w:spacing w:before="0"/>
      </w:pPr>
      <w:r>
        <w:separator/>
      </w:r>
    </w:p>
  </w:endnote>
  <w:endnote w:type="continuationSeparator" w:id="0">
    <w:p w:rsidR="00367A38" w:rsidRDefault="00367A38" w:rsidP="00E64C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38" w:rsidRDefault="00367A38" w:rsidP="00E64C63">
      <w:pPr>
        <w:spacing w:before="0"/>
      </w:pPr>
      <w:r>
        <w:separator/>
      </w:r>
    </w:p>
  </w:footnote>
  <w:footnote w:type="continuationSeparator" w:id="0">
    <w:p w:rsidR="00367A38" w:rsidRDefault="00367A38" w:rsidP="00E64C6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54062"/>
      <w:docPartObj>
        <w:docPartGallery w:val="Page Numbers (Top of Page)"/>
        <w:docPartUnique/>
      </w:docPartObj>
    </w:sdtPr>
    <w:sdtEndPr/>
    <w:sdtContent>
      <w:p w:rsidR="00D03BFE" w:rsidRDefault="00367A38">
        <w:pPr>
          <w:pStyle w:val="a5"/>
          <w:jc w:val="center"/>
        </w:pPr>
      </w:p>
    </w:sdtContent>
  </w:sdt>
  <w:p w:rsidR="00E64C63" w:rsidRDefault="00E64C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5764A"/>
    <w:multiLevelType w:val="multilevel"/>
    <w:tmpl w:val="46B2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5741E"/>
    <w:multiLevelType w:val="multilevel"/>
    <w:tmpl w:val="DF5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603"/>
    <w:rsid w:val="001F32AF"/>
    <w:rsid w:val="00307FC9"/>
    <w:rsid w:val="00367A38"/>
    <w:rsid w:val="005C7E85"/>
    <w:rsid w:val="00607420"/>
    <w:rsid w:val="0062295F"/>
    <w:rsid w:val="00652E0A"/>
    <w:rsid w:val="007771F9"/>
    <w:rsid w:val="00856844"/>
    <w:rsid w:val="008B389C"/>
    <w:rsid w:val="00972EFA"/>
    <w:rsid w:val="009B2739"/>
    <w:rsid w:val="009D6082"/>
    <w:rsid w:val="00AA5F56"/>
    <w:rsid w:val="00C71603"/>
    <w:rsid w:val="00D03BFE"/>
    <w:rsid w:val="00E573DA"/>
    <w:rsid w:val="00E64C63"/>
    <w:rsid w:val="00F56B7C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9DA6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5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603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6844"/>
  </w:style>
  <w:style w:type="character" w:styleId="a4">
    <w:name w:val="Hyperlink"/>
    <w:basedOn w:val="a0"/>
    <w:uiPriority w:val="99"/>
    <w:semiHidden/>
    <w:unhideWhenUsed/>
    <w:rsid w:val="00E64C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64C63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E64C63"/>
  </w:style>
  <w:style w:type="paragraph" w:styleId="a7">
    <w:name w:val="footer"/>
    <w:basedOn w:val="a"/>
    <w:link w:val="a8"/>
    <w:uiPriority w:val="99"/>
    <w:unhideWhenUsed/>
    <w:rsid w:val="00E64C63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E64C63"/>
  </w:style>
  <w:style w:type="paragraph" w:styleId="a9">
    <w:name w:val="Balloon Text"/>
    <w:basedOn w:val="a"/>
    <w:link w:val="aa"/>
    <w:uiPriority w:val="99"/>
    <w:semiHidden/>
    <w:unhideWhenUsed/>
    <w:rsid w:val="00D03BFE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BF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B2739"/>
    <w:pPr>
      <w:spacing w:before="0"/>
    </w:pPr>
  </w:style>
  <w:style w:type="paragraph" w:styleId="ac">
    <w:name w:val="Body Text Indent"/>
    <w:basedOn w:val="a"/>
    <w:link w:val="ad"/>
    <w:uiPriority w:val="99"/>
    <w:semiHidden/>
    <w:unhideWhenUsed/>
    <w:rsid w:val="009B273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B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555</cp:lastModifiedBy>
  <cp:revision>15</cp:revision>
  <cp:lastPrinted>2019-07-25T10:36:00Z</cp:lastPrinted>
  <dcterms:created xsi:type="dcterms:W3CDTF">2016-08-12T07:28:00Z</dcterms:created>
  <dcterms:modified xsi:type="dcterms:W3CDTF">2019-11-12T15:31:00Z</dcterms:modified>
</cp:coreProperties>
</file>