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E6" w:rsidRDefault="00AE3EE6" w:rsidP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7FE7061" wp14:editId="772A3F5B">
            <wp:simplePos x="0" y="0"/>
            <wp:positionH relativeFrom="column">
              <wp:posOffset>2680335</wp:posOffset>
            </wp:positionH>
            <wp:positionV relativeFrom="paragraph">
              <wp:posOffset>-252371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EE6" w:rsidRPr="00AE3EE6" w:rsidRDefault="00AE3EE6" w:rsidP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Pr="00AE3EE6" w:rsidRDefault="00AE3EE6" w:rsidP="00AE3EE6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AE3EE6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AE3EE6" w:rsidRPr="00AE3EE6" w:rsidRDefault="00AE3EE6" w:rsidP="00AE3EE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AE3EE6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AE3EE6" w:rsidRPr="00AE3EE6" w:rsidRDefault="00AE3EE6" w:rsidP="00AE3EE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AE3EE6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tbl>
      <w:tblPr>
        <w:tblpPr w:leftFromText="180" w:rightFromText="180" w:vertAnchor="text" w:horzAnchor="margin" w:tblpXSpec="center" w:tblpY="23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9"/>
        <w:gridCol w:w="156"/>
        <w:gridCol w:w="2817"/>
        <w:gridCol w:w="2817"/>
      </w:tblGrid>
      <w:tr w:rsidR="00AE3EE6" w:rsidTr="006A7E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AE3EE6" w:rsidRPr="006A7ED3" w:rsidTr="006A7E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AE3E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 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E3E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 СОШ</w:t>
            </w:r>
            <w:r w:rsidRPr="00AE3E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AE3EE6" w:rsidTr="006A7E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______   Магомедова Р.З.</w:t>
            </w:r>
          </w:p>
        </w:tc>
      </w:tr>
      <w:tr w:rsidR="00AE3EE6" w:rsidRPr="00AE3EE6" w:rsidTr="006A7E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Default="00AE3EE6" w:rsidP="006A7E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AE3E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AE3E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3г.  № 56-од</w:t>
            </w:r>
          </w:p>
        </w:tc>
      </w:tr>
      <w:tr w:rsidR="00AE3EE6" w:rsidRPr="00AE3EE6" w:rsidTr="006A7ED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EE6" w:rsidRPr="00AE3EE6" w:rsidRDefault="00AE3EE6" w:rsidP="006A7ED3">
            <w:pPr>
              <w:rPr>
                <w:lang w:val="ru-RU"/>
              </w:rPr>
            </w:pPr>
          </w:p>
        </w:tc>
      </w:tr>
    </w:tbl>
    <w:p w:rsidR="00AE3EE6" w:rsidRPr="00AE3EE6" w:rsidRDefault="00AE3EE6">
      <w:pPr>
        <w:rPr>
          <w:rFonts w:hAnsi="Times New Roman" w:cs="Times New Roman"/>
          <w:color w:val="000000"/>
          <w:szCs w:val="24"/>
          <w:lang w:val="ru-RU"/>
        </w:rPr>
      </w:pPr>
    </w:p>
    <w:p w:rsid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095" w:rsidRPr="00AE3EE6" w:rsidRDefault="00015095" w:rsidP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3146" w:rsidRDefault="00EE314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E3146" w:rsidRDefault="00EE314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E3146" w:rsidRDefault="00EE314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EE3146" w:rsidRDefault="00EE314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E3EE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015095" w:rsidRP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  <w:t>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015095" w:rsidRDefault="000150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EE31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3EE6" w:rsidRDefault="00AE3E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3146" w:rsidRPr="00AE3EE6" w:rsidRDefault="00EE31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Настоящее положение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Положение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2. В соответствии с пунктом 7 части 1 статьи 34 Федерального закона от 29.12.2012 № 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3. Под зачетом в настоящем положении понимается перенос в документы об освоении образовательной программы учебных предметов, курсов, дисциплин (модулей), практики (дисциплины)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соответствующих учебных предметов, курсов, дисциплин (модулей) полностью или в соответствующей части, прохождения практики.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4. Для получения зачета обучающийся или родители (законные представители) несовершеннолетнего обучающегося предоставляют в образовательную организацию следующие документы:</w:t>
      </w:r>
    </w:p>
    <w:p w:rsidR="00015095" w:rsidRPr="00AE3EE6" w:rsidRDefault="00AE3EE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заявление о зачете результатов, в том числе в виде скан-копии собственноручно подписанного заявления и присланного на электронную почту образовательной организации;</w:t>
      </w:r>
    </w:p>
    <w:p w:rsidR="00015095" w:rsidRPr="00AE3EE6" w:rsidRDefault="00AE3EE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документ об образовании или обучении, в том числе справку об обучении или о периоде обучения.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5.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6. Зачету подлежат учебные предметы, курсы, дисциплины (модули) учебного плана основной образовательной программы при сопоставимости их наименования, а также если объем часов соответствует не менее чем на 90 процентов.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7. В случае несовпадения наименования учебного предмета, курса, дисциплины (модуля) и (или) при недостаточном объеме часов (более 10%) решение о зачете результатов принимается с учетом мнения педагогического совета образовательной организации. Педагогический совет может принять решение о проведении оценивания по соответствующему учебному предмету, курсу, дисциплине (модулю). Оценивание проводится учителем, ведущим данный учебный предмет, курс, дисциплину (модуль).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8. В случае несовпадения формы результата (зачет вместо балльной оценки) по желанию обучающегося или его родителей (законных представителей) соответствующий учебный предмет, курс, дисциплина (модуль) может быть зачтен с оценкой «удовлетворительно».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 Зачет проводится не позднее одного месяца до начала итоговой аттестации. Решение о зачете оформляется приказом директора образовательной организации.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10.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11. Результаты зачета фиксируются в личном деле обучающегося.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12. Принятие решений о зачете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015095" w:rsidRPr="00AE3EE6" w:rsidRDefault="00AE3E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>13.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образовательная организация отказывает обучающемуся в зачете.</w:t>
      </w:r>
    </w:p>
    <w:p w:rsidR="00015095" w:rsidRDefault="00AE3EE6">
      <w:pPr>
        <w:rPr>
          <w:rFonts w:hAnsi="Times New Roman" w:cs="Times New Roman"/>
          <w:color w:val="000000"/>
          <w:sz w:val="24"/>
          <w:szCs w:val="24"/>
        </w:rPr>
      </w:pPr>
      <w:r w:rsidRPr="00AE3EE6">
        <w:rPr>
          <w:rFonts w:hAnsi="Times New Roman" w:cs="Times New Roman"/>
          <w:color w:val="000000"/>
          <w:sz w:val="24"/>
          <w:szCs w:val="24"/>
          <w:lang w:val="ru-RU"/>
        </w:rPr>
        <w:t xml:space="preserve">14.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015095" w:rsidSect="00EE3146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0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095"/>
    <w:rsid w:val="002D33B1"/>
    <w:rsid w:val="002D3591"/>
    <w:rsid w:val="003514A0"/>
    <w:rsid w:val="004F7E17"/>
    <w:rsid w:val="005A05CE"/>
    <w:rsid w:val="00653AF6"/>
    <w:rsid w:val="006A7ED3"/>
    <w:rsid w:val="00AE3EE6"/>
    <w:rsid w:val="00B73A5A"/>
    <w:rsid w:val="00E438A1"/>
    <w:rsid w:val="00EE314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E3EE6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E3E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E3EE6"/>
    <w:pPr>
      <w:widowControl w:val="0"/>
      <w:autoSpaceDE w:val="0"/>
      <w:autoSpaceDN w:val="0"/>
      <w:spacing w:before="0" w:beforeAutospacing="0" w:after="0" w:afterAutospacing="0"/>
      <w:ind w:left="118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E3E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2023-11-08T18:15:00Z</dcterms:modified>
</cp:coreProperties>
</file>