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BF" w:rsidRPr="003D3CBF" w:rsidRDefault="003D3CBF" w:rsidP="003D3CB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3C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685BA9" wp14:editId="2F912B3A">
            <wp:simplePos x="0" y="0"/>
            <wp:positionH relativeFrom="column">
              <wp:posOffset>2526716</wp:posOffset>
            </wp:positionH>
            <wp:positionV relativeFrom="paragraph">
              <wp:posOffset>-336219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CBF" w:rsidRDefault="003D3CBF" w:rsidP="003D3CBF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C9066A" w:rsidRPr="003D3CBF" w:rsidRDefault="00C9066A" w:rsidP="003D3CBF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3D3CBF" w:rsidRPr="003D3CBF" w:rsidRDefault="003D3CBF" w:rsidP="003D3CBF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D3CBF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D3CBF" w:rsidRPr="003D3CBF" w:rsidRDefault="003D3CBF" w:rsidP="003D3CB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3CBF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D3CBF" w:rsidRPr="003D3CBF" w:rsidRDefault="003D3CBF" w:rsidP="003D3CB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D3CBF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D3CBF" w:rsidRPr="003D3CBF" w:rsidRDefault="003D3CBF" w:rsidP="003D3CBF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9361" w:type="dxa"/>
        <w:tblInd w:w="556" w:type="dxa"/>
        <w:tblLook w:val="0600" w:firstRow="0" w:lastRow="0" w:firstColumn="0" w:lastColumn="0" w:noHBand="1" w:noVBand="1"/>
      </w:tblPr>
      <w:tblGrid>
        <w:gridCol w:w="5374"/>
        <w:gridCol w:w="156"/>
        <w:gridCol w:w="375"/>
        <w:gridCol w:w="3456"/>
      </w:tblGrid>
      <w:tr w:rsidR="003D3CBF" w:rsidRPr="00C9066A" w:rsidTr="00C9066A">
        <w:trPr>
          <w:trHeight w:val="967"/>
        </w:trPr>
        <w:tc>
          <w:tcPr>
            <w:tcW w:w="53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CBF" w:rsidRPr="003D3CBF" w:rsidRDefault="003D3CBF" w:rsidP="003D3CB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CBF" w:rsidRPr="003D3CBF" w:rsidRDefault="003D3CBF" w:rsidP="003D3CB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3D3CBF" w:rsidRPr="003D3CBF" w:rsidTr="00C9066A">
        <w:trPr>
          <w:trHeight w:val="282"/>
        </w:trPr>
        <w:tc>
          <w:tcPr>
            <w:tcW w:w="53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CBF" w:rsidRPr="003D3CBF" w:rsidRDefault="003D3CBF" w:rsidP="003D3CB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CBF" w:rsidRPr="003D3CBF" w:rsidRDefault="003D3CBF" w:rsidP="003D3CB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3D3CBF" w:rsidRPr="003D3CBF" w:rsidTr="00C9066A">
        <w:trPr>
          <w:trHeight w:val="230"/>
        </w:trPr>
        <w:tc>
          <w:tcPr>
            <w:tcW w:w="53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3CBF" w:rsidRPr="003D3CBF" w:rsidRDefault="003D3CBF" w:rsidP="003D3CB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3CBF" w:rsidRPr="003D3CBF" w:rsidRDefault="003D3CBF" w:rsidP="003D3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3D3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492E" w:rsidRDefault="003D3C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D3CBF">
        <w:rPr>
          <w:lang w:val="ru-RU"/>
        </w:rPr>
        <w:br/>
      </w:r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Совете по профилактике правонарушений, преступности и безнадзорности учащихся</w:t>
      </w:r>
    </w:p>
    <w:p w:rsidR="003D3CBF" w:rsidRPr="003D3CBF" w:rsidRDefault="003D3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3CBF" w:rsidRDefault="003D3CBF" w:rsidP="003D3CB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D849CB" w:rsidRDefault="00D849CB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49CB" w:rsidRDefault="00D849CB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49CB" w:rsidRDefault="00D849CB" w:rsidP="003D3C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492E" w:rsidRPr="003D3CBF" w:rsidRDefault="003D3CBF" w:rsidP="00C906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bookmarkEnd w:id="0"/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Федеральным законом от 29.12.2012 № 273-ФЗ «Об образовании в Российской Федерации», Федеральным законом от 24.06.1999 № 120 «Об</w:t>
      </w:r>
      <w:r w:rsidR="00C9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основах профилактики безнадзорности и правонарушений среди несовершеннолетних» с целью регламентации работы Совета по профилактике правонарушений, преступности и безнадзорности учащихся.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1.2. Общее руководство деятельностью Совета по профилактике правонарушений, преступности и безнадзорности учащихся осуществляет администрация школы.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1.3. В состав Совета по профилактике правонарушений, преступности и безнадзорности учащихся входят: заместитель директора по УВР, социальный педагог, педагог-психолог, классные руководители.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1.4. На заседания Совета по профилактике правонарушений, преступности и безнадзорности учащихся могут приглашаться учителя, представители правоохранительных органов, общественных организаций, других муниципальных учреждений.</w:t>
      </w:r>
    </w:p>
    <w:p w:rsidR="00AA492E" w:rsidRPr="003D3CBF" w:rsidRDefault="00AA49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492E" w:rsidRPr="003D3CBF" w:rsidRDefault="003D3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СОВЕТА ПО ПРОФИЛАКТИКЕ ПРАВОНАРУШЕНИЙ, ПРЕСТУПНОСТИ И БЕЗНАДЗОРНОСТИ УЧАЩИХСЯ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2.1. Профилактика правонарушений, преступности и безнадзорности среди обучающихся в школе.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2.2. Обеспечение механизма взаимодействия школы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и правонарушений, защиты прав детей.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2.3. Оказание помощи родителям (законным представителям) по вопросам воспитания детей.</w:t>
      </w:r>
    </w:p>
    <w:p w:rsidR="00AA492E" w:rsidRPr="003D3CBF" w:rsidRDefault="00AA49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492E" w:rsidRPr="003D3CBF" w:rsidRDefault="003D3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СОВЕТА ПО ПРОФИЛАКТИКЕ ПРАВОНАРУШЕНИЙ, ПРЕСТУПНОСТИ И БЕЗНАДЗОРНОСТИ УЧАЩИХСЯ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3.1. Совет по профилактике правонарушений, преступности и безнадзорности учащихся заседает не реже одного раза в четверть.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3.2. Экстренное (внеочередное) заседание Совета по профилактике правонарушений, преступности и безнадзорности учащихся может быть созвано по распоряжению директора школы, решению большинства его членов.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3.3. План работы Совета по профилактике правонарушений, преступности и безнадзорности учащихся составляется социальным педагогом и утверждается администрацией школы на учебный год.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3.4. Решения Совета по профилактике правонарушений, преступности и безнадзорности учащихся доводятся до сведения педагогического коллектива, учащихся, родителей на оперативных совещаниях, общешкольных и классных родительских собраниях.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3.5. Решения Совета по профилактике правонарушений, преступности и безнадзорности учащихся фиксируются в протоколе.</w:t>
      </w:r>
    </w:p>
    <w:p w:rsidR="00AA492E" w:rsidRPr="003D3CBF" w:rsidRDefault="00AA49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492E" w:rsidRPr="003D3CBF" w:rsidRDefault="003D3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ОСНОВНЫЕ ФУНКЦИИ СОВЕТА ПО ПРОФИЛАКТИКЕ ПРАВОНАРУШЕНИЙ, ПРЕСТУПНОСТИ И БЕЗНАДЗОРНОСТИ УЧАЩИХСЯ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4.1. Координация деятельности субъектов управления, специалистов служб сопровождения, учителей, воспитателей, родителей обучающихся (их законных представителей), представителей внешкольных организаций по направлениям профилактики правонарушений, преступности и безнадзорности учащихся, вопросам охраны прав ребенка.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4.2. Рассмотрение представлений учителей, классных руководителей, социального педагога о постановке учащихся на педагогический учет и принятие решений по данным представлениям.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4.3. Оказание консультативной, методической помощи родителям (законным представителям) в воспитании детей.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4.4. Организация и оказание содействия в проведении различных форм работы по профилактике правонарушений, преступности и безнадзорности среди обучающихся в школе, охране прав детей.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4.5. Рассмотрение конфликтных ситуаций, связанных с нарушением правил поведения в школе, с проблемами межличностного общения участников образовательного процесса в пределах своей компетенции.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4.6. Привлечение специалистов – врачей, психологов, работников правоохранительных органов и других к совместному разрешению вопросов, относящихся к компетенции Совета по профилактике правонарушений, преступности и безнадзорности учащихся.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4.7. Подготовка ходатайств о решении вопроса, связанного с дальнейшим пребыванием учащихся- правонарушителей в школе в соответствии с действующим законодательством.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4.8. Обсуждение вопросов пребывания детей в неблагоприятных семьях, подготовка соответствующих ходатайств в органы опеки и попечительства.</w:t>
      </w:r>
    </w:p>
    <w:p w:rsidR="00AA492E" w:rsidRPr="003D3CBF" w:rsidRDefault="00AA49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492E" w:rsidRPr="003D3CBF" w:rsidRDefault="003D3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И ОТЧЕТНОСТЬ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5.1. Заседания и решения Совета по профилактике правонарушений, преступности и безнадзорности учащихся протоколируются социальным педагогом и хранятся в его делопроизводстве.</w:t>
      </w:r>
    </w:p>
    <w:p w:rsidR="00AA492E" w:rsidRPr="003D3CBF" w:rsidRDefault="003D3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3CBF">
        <w:rPr>
          <w:rFonts w:hAnsi="Times New Roman" w:cs="Times New Roman"/>
          <w:color w:val="000000"/>
          <w:sz w:val="24"/>
          <w:szCs w:val="24"/>
          <w:lang w:val="ru-RU"/>
        </w:rPr>
        <w:t>5.2. Отчеты о результатах деятельности Совета по профилактике правонарушений, преступности и безнадзорности учащихся заслушиваются на совещаниях при директоре, материалы результатов деятельности входят в общий анализ деятельности школы за учебный год.</w:t>
      </w:r>
    </w:p>
    <w:sectPr w:rsidR="00AA492E" w:rsidRPr="003D3CBF" w:rsidSect="00D849C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38ED"/>
    <w:rsid w:val="002D33B1"/>
    <w:rsid w:val="002D3591"/>
    <w:rsid w:val="003514A0"/>
    <w:rsid w:val="003D3CBF"/>
    <w:rsid w:val="004431BC"/>
    <w:rsid w:val="004F7E17"/>
    <w:rsid w:val="005A05CE"/>
    <w:rsid w:val="00653AF6"/>
    <w:rsid w:val="00AA492E"/>
    <w:rsid w:val="00B73A5A"/>
    <w:rsid w:val="00C9066A"/>
    <w:rsid w:val="00D849C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7</cp:revision>
  <dcterms:created xsi:type="dcterms:W3CDTF">2011-11-02T04:15:00Z</dcterms:created>
  <dcterms:modified xsi:type="dcterms:W3CDTF">2023-11-08T18:01:00Z</dcterms:modified>
</cp:coreProperties>
</file>