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30" w:rsidRPr="006169CD" w:rsidRDefault="0097166F" w:rsidP="006169CD">
      <w:pPr>
        <w:ind w:left="-589"/>
        <w:jc w:val="center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МИНИСТЕРСТВО ПРОСВЕЩЕНИЯ РОССИЙСКОЙ ФЕДЕРАЦИИ</w:t>
      </w: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97166F" w:rsidP="006169CD">
      <w:pPr>
        <w:jc w:val="center"/>
        <w:rPr>
          <w:b/>
          <w:szCs w:val="24"/>
        </w:rPr>
      </w:pPr>
      <w:r w:rsidRPr="006169CD">
        <w:rPr>
          <w:b/>
          <w:szCs w:val="24"/>
        </w:rPr>
        <w:t>Муниципальное казенное общеобразовательное учреждение</w:t>
      </w:r>
    </w:p>
    <w:p w:rsidR="00EF5430" w:rsidRPr="006169CD" w:rsidRDefault="0097166F" w:rsidP="006169CD">
      <w:pPr>
        <w:jc w:val="center"/>
        <w:rPr>
          <w:b/>
          <w:szCs w:val="24"/>
        </w:rPr>
      </w:pPr>
      <w:r w:rsidRPr="006169CD">
        <w:rPr>
          <w:b/>
          <w:szCs w:val="24"/>
        </w:rPr>
        <w:t>«Хуцеевская средняя общеобразовательная школа»</w:t>
      </w:r>
    </w:p>
    <w:p w:rsidR="00EF5430" w:rsidRPr="006169CD" w:rsidRDefault="0097166F" w:rsidP="006169CD">
      <w:pPr>
        <w:tabs>
          <w:tab w:val="left" w:pos="3645"/>
        </w:tabs>
        <w:spacing w:before="99" w:after="99"/>
        <w:rPr>
          <w:b/>
          <w:szCs w:val="24"/>
        </w:rPr>
      </w:pPr>
      <w:r w:rsidRPr="006169CD">
        <w:rPr>
          <w:b/>
          <w:szCs w:val="24"/>
        </w:rPr>
        <w:t xml:space="preserve">                                             Кизлярского района Республики Дагестана</w:t>
      </w: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EF5430" w:rsidP="00252A19">
      <w:pPr>
        <w:rPr>
          <w:szCs w:val="24"/>
        </w:rPr>
      </w:pPr>
    </w:p>
    <w:p w:rsidR="00EF5430" w:rsidRPr="00252A19" w:rsidRDefault="00EF5430" w:rsidP="006169CD">
      <w:pPr>
        <w:ind w:left="120"/>
        <w:rPr>
          <w:sz w:val="22"/>
          <w:szCs w:val="22"/>
        </w:rPr>
      </w:pPr>
    </w:p>
    <w:p w:rsidR="00EF5430" w:rsidRPr="00252A19" w:rsidRDefault="00EF5430" w:rsidP="006169CD">
      <w:pPr>
        <w:ind w:left="12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115"/>
        <w:gridCol w:w="3115"/>
      </w:tblGrid>
      <w:tr w:rsidR="00EF5430" w:rsidRPr="00252A1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30" w:rsidRPr="00252A19" w:rsidRDefault="0097166F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РАССМОТРЕНО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 xml:space="preserve">шмо учителей начальных классов </w:t>
            </w:r>
          </w:p>
          <w:p w:rsidR="00EF5430" w:rsidRPr="00252A19" w:rsidRDefault="00252A19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__________</w:t>
            </w:r>
            <w:r w:rsidR="0097166F" w:rsidRPr="00252A19">
              <w:rPr>
                <w:rFonts w:ascii="Times New Roman" w:hAnsi="Times New Roman"/>
                <w:sz w:val="22"/>
                <w:szCs w:val="22"/>
              </w:rPr>
              <w:t>_Мазурова Л.В</w:t>
            </w:r>
          </w:p>
          <w:p w:rsidR="00EF5430" w:rsidRPr="00252A19" w:rsidRDefault="0097166F" w:rsidP="006169CD">
            <w:pPr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Протокол №1 от «30»августа 2023г.</w:t>
            </w:r>
          </w:p>
          <w:p w:rsidR="00EF5430" w:rsidRPr="00252A19" w:rsidRDefault="00EF5430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СОГЛАСОВАНО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Заместитель директора по УВР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_____</w:t>
            </w:r>
            <w:r w:rsidR="00252A19" w:rsidRPr="00252A19">
              <w:rPr>
                <w:rFonts w:ascii="Times New Roman" w:hAnsi="Times New Roman"/>
                <w:sz w:val="22"/>
                <w:szCs w:val="22"/>
              </w:rPr>
              <w:t>______Аджиева С.Р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Протокол №1 от «30» августа 2023г.</w:t>
            </w:r>
          </w:p>
          <w:p w:rsidR="00EF5430" w:rsidRPr="00252A19" w:rsidRDefault="00EF5430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УТВЕРЖДЕНО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 xml:space="preserve">Директор </w:t>
            </w:r>
          </w:p>
          <w:p w:rsidR="00EF5430" w:rsidRPr="00252A19" w:rsidRDefault="0097166F" w:rsidP="006169CD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  <w:p w:rsidR="00EF5430" w:rsidRPr="00252A19" w:rsidRDefault="0097166F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Магомедова Р.З</w:t>
            </w:r>
          </w:p>
          <w:p w:rsidR="00EF5430" w:rsidRPr="00252A19" w:rsidRDefault="0097166F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Приказ № 55/3-ОД от  «31»</w:t>
            </w:r>
          </w:p>
          <w:p w:rsidR="00EF5430" w:rsidRPr="00252A19" w:rsidRDefault="0097166F" w:rsidP="006169CD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A19">
              <w:rPr>
                <w:rFonts w:ascii="Times New Roman" w:hAnsi="Times New Roman"/>
                <w:sz w:val="22"/>
                <w:szCs w:val="22"/>
              </w:rPr>
              <w:t>августа 2023 г.</w:t>
            </w:r>
          </w:p>
        </w:tc>
      </w:tr>
    </w:tbl>
    <w:p w:rsidR="00EF5430" w:rsidRDefault="00EF5430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Pr="006169CD" w:rsidRDefault="00252A19" w:rsidP="006169CD">
      <w:pPr>
        <w:ind w:left="120"/>
        <w:rPr>
          <w:szCs w:val="24"/>
        </w:rPr>
      </w:pP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szCs w:val="24"/>
        </w:rPr>
        <w:t>‌</w:t>
      </w: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252A19" w:rsidRDefault="006169CD" w:rsidP="006169CD">
      <w:pPr>
        <w:ind w:left="120"/>
        <w:jc w:val="center"/>
        <w:rPr>
          <w:sz w:val="32"/>
          <w:szCs w:val="32"/>
        </w:rPr>
      </w:pPr>
      <w:r w:rsidRPr="00252A19">
        <w:rPr>
          <w:rFonts w:ascii="Times New Roman" w:hAnsi="Times New Roman"/>
          <w:b/>
          <w:sz w:val="32"/>
          <w:szCs w:val="32"/>
        </w:rPr>
        <w:t>Р</w:t>
      </w:r>
      <w:r w:rsidR="0097166F" w:rsidRPr="00252A19">
        <w:rPr>
          <w:rFonts w:ascii="Times New Roman" w:hAnsi="Times New Roman"/>
          <w:b/>
          <w:sz w:val="32"/>
          <w:szCs w:val="32"/>
        </w:rPr>
        <w:t>АБОЧАЯ ПРОГРАММА</w:t>
      </w:r>
    </w:p>
    <w:p w:rsidR="00EF5430" w:rsidRPr="00252A19" w:rsidRDefault="0097166F" w:rsidP="006169CD">
      <w:pPr>
        <w:ind w:left="120"/>
        <w:jc w:val="center"/>
        <w:rPr>
          <w:sz w:val="32"/>
          <w:szCs w:val="32"/>
        </w:rPr>
      </w:pPr>
      <w:r w:rsidRPr="00252A19">
        <w:rPr>
          <w:rFonts w:ascii="Times New Roman" w:hAnsi="Times New Roman"/>
          <w:sz w:val="32"/>
          <w:szCs w:val="32"/>
        </w:rPr>
        <w:t>(ID 2406253)</w:t>
      </w:r>
    </w:p>
    <w:p w:rsidR="00EF5430" w:rsidRPr="00252A19" w:rsidRDefault="0097166F" w:rsidP="006169CD">
      <w:pPr>
        <w:ind w:left="120"/>
        <w:jc w:val="center"/>
        <w:rPr>
          <w:sz w:val="32"/>
          <w:szCs w:val="32"/>
        </w:rPr>
      </w:pPr>
      <w:r w:rsidRPr="00252A19">
        <w:rPr>
          <w:rFonts w:ascii="Times New Roman" w:hAnsi="Times New Roman"/>
          <w:b/>
          <w:sz w:val="32"/>
          <w:szCs w:val="32"/>
        </w:rPr>
        <w:t>учебного предмета «Математика»</w:t>
      </w:r>
    </w:p>
    <w:p w:rsidR="00EF5430" w:rsidRPr="00252A19" w:rsidRDefault="0097166F" w:rsidP="006169CD">
      <w:pPr>
        <w:ind w:left="120"/>
        <w:jc w:val="center"/>
        <w:rPr>
          <w:sz w:val="32"/>
          <w:szCs w:val="32"/>
        </w:rPr>
      </w:pPr>
      <w:r w:rsidRPr="00252A19">
        <w:rPr>
          <w:rFonts w:ascii="Times New Roman" w:hAnsi="Times New Roman"/>
          <w:sz w:val="32"/>
          <w:szCs w:val="32"/>
        </w:rPr>
        <w:t>для  1 класса начального общего образования</w:t>
      </w:r>
    </w:p>
    <w:p w:rsidR="00EF5430" w:rsidRPr="00252A19" w:rsidRDefault="0097166F" w:rsidP="006169CD">
      <w:pPr>
        <w:ind w:left="120"/>
        <w:jc w:val="center"/>
        <w:rPr>
          <w:sz w:val="32"/>
          <w:szCs w:val="32"/>
        </w:rPr>
      </w:pPr>
      <w:r w:rsidRPr="00252A19">
        <w:rPr>
          <w:sz w:val="32"/>
          <w:szCs w:val="32"/>
        </w:rPr>
        <w:t>на 2023-2024 учебный год</w:t>
      </w:r>
    </w:p>
    <w:p w:rsidR="00EF5430" w:rsidRPr="00252A19" w:rsidRDefault="00EF5430" w:rsidP="006169CD">
      <w:pPr>
        <w:ind w:left="120"/>
        <w:jc w:val="center"/>
        <w:rPr>
          <w:sz w:val="32"/>
          <w:szCs w:val="32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Default="00EF5430" w:rsidP="006169CD">
      <w:pPr>
        <w:ind w:left="120"/>
        <w:jc w:val="center"/>
        <w:rPr>
          <w:szCs w:val="24"/>
        </w:rPr>
      </w:pPr>
    </w:p>
    <w:p w:rsidR="00252A19" w:rsidRDefault="00252A19" w:rsidP="006169CD">
      <w:pPr>
        <w:ind w:left="120"/>
        <w:jc w:val="center"/>
        <w:rPr>
          <w:szCs w:val="24"/>
        </w:rPr>
      </w:pPr>
    </w:p>
    <w:p w:rsidR="00252A19" w:rsidRDefault="00252A19" w:rsidP="006169CD">
      <w:pPr>
        <w:ind w:left="120"/>
        <w:jc w:val="center"/>
        <w:rPr>
          <w:szCs w:val="24"/>
        </w:rPr>
      </w:pPr>
    </w:p>
    <w:p w:rsidR="00252A19" w:rsidRDefault="00252A19" w:rsidP="006169CD">
      <w:pPr>
        <w:ind w:left="120"/>
        <w:jc w:val="center"/>
        <w:rPr>
          <w:szCs w:val="24"/>
        </w:rPr>
      </w:pPr>
    </w:p>
    <w:p w:rsidR="00252A19" w:rsidRDefault="00252A19" w:rsidP="006169CD">
      <w:pPr>
        <w:ind w:left="120"/>
        <w:jc w:val="center"/>
        <w:rPr>
          <w:szCs w:val="24"/>
        </w:rPr>
      </w:pPr>
    </w:p>
    <w:p w:rsidR="00252A19" w:rsidRPr="006169CD" w:rsidRDefault="00252A19" w:rsidP="006169CD">
      <w:pPr>
        <w:ind w:left="120"/>
        <w:jc w:val="center"/>
        <w:rPr>
          <w:szCs w:val="24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EF5430" w:rsidP="006169CD">
      <w:pPr>
        <w:ind w:left="120"/>
        <w:jc w:val="center"/>
        <w:rPr>
          <w:szCs w:val="24"/>
        </w:rPr>
      </w:pPr>
    </w:p>
    <w:p w:rsidR="00EF5430" w:rsidRPr="006169CD" w:rsidRDefault="0097166F" w:rsidP="006169CD">
      <w:pPr>
        <w:ind w:left="120"/>
        <w:jc w:val="center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Составитель:Магомедова Зульмира Шахруевна</w:t>
      </w: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szCs w:val="24"/>
        </w:rPr>
        <w:t xml:space="preserve">                                                               учитель начальных классов</w:t>
      </w:r>
    </w:p>
    <w:p w:rsidR="00EF5430" w:rsidRPr="006169CD" w:rsidRDefault="00EF5430" w:rsidP="006169CD">
      <w:pPr>
        <w:ind w:left="120"/>
        <w:rPr>
          <w:szCs w:val="24"/>
        </w:rPr>
      </w:pPr>
    </w:p>
    <w:p w:rsidR="006169CD" w:rsidRDefault="006169CD" w:rsidP="006169CD">
      <w:pPr>
        <w:ind w:left="120"/>
        <w:jc w:val="both"/>
        <w:rPr>
          <w:rFonts w:ascii="Times New Roman" w:hAnsi="Times New Roman"/>
          <w:b/>
          <w:szCs w:val="24"/>
        </w:rPr>
      </w:pPr>
    </w:p>
    <w:p w:rsidR="006169CD" w:rsidRDefault="006169CD" w:rsidP="006169CD">
      <w:pPr>
        <w:ind w:left="120"/>
        <w:jc w:val="both"/>
        <w:rPr>
          <w:rFonts w:ascii="Times New Roman" w:hAnsi="Times New Roman"/>
          <w:b/>
          <w:szCs w:val="24"/>
        </w:rPr>
      </w:pP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lastRenderedPageBreak/>
        <w:t>ПОЯСНИТЕЛЬНАЯ ЗАПИСКА</w:t>
      </w:r>
    </w:p>
    <w:p w:rsidR="00EF5430" w:rsidRPr="006169CD" w:rsidRDefault="00EF5430" w:rsidP="006169CD">
      <w:pPr>
        <w:ind w:left="120"/>
        <w:jc w:val="both"/>
        <w:rPr>
          <w:szCs w:val="24"/>
        </w:rPr>
      </w:pP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Программа по математике на уровнесо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6169CD">
        <w:rPr>
          <w:rFonts w:ascii="Calibri" w:hAnsi="Calibri"/>
          <w:szCs w:val="24"/>
        </w:rPr>
        <w:t xml:space="preserve">– </w:t>
      </w:r>
      <w:r w:rsidRPr="006169CD">
        <w:rPr>
          <w:rFonts w:ascii="Times New Roman" w:hAnsi="Times New Roman"/>
          <w:szCs w:val="24"/>
        </w:rPr>
        <w:t>целое», «больше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меньше», «равно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</w:t>
      </w:r>
      <w:r w:rsidRPr="006169CD">
        <w:rPr>
          <w:rFonts w:ascii="Times New Roman" w:hAnsi="Times New Roman"/>
          <w:szCs w:val="24"/>
        </w:rPr>
        <w:lastRenderedPageBreak/>
        <w:t xml:space="preserve">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‌На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неделю).‌‌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СОДЕРЖАНИЕ ОБУЧЕНИЯ</w:t>
      </w:r>
    </w:p>
    <w:p w:rsidR="0097166F" w:rsidRPr="006169CD" w:rsidRDefault="0097166F" w:rsidP="006169CD">
      <w:pPr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1 КЛАСС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Числа и величины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Арифметические действия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Текстовые задачи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Пространственные отношения и геометрические фигуры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справа», «сверху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 xml:space="preserve">снизу», «между».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Математическая информация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Закономерность в ряду заданных объектов: её обнаружение, продолжение ряда.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lastRenderedPageBreak/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наблюдать математические объекты (числа, величины) в окружающем мире;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обнаруживать общее и различное в записи арифметических действий;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наблюдать действие измерительных приборов;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сравнивать два объекта, два числа;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распределять объекты на группы по заданному основанию;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копировать изученные фигуры, рисовать от руки по собственному замыслу;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приводить примеры чисел, геометрических фигур;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соблюдать последовательность при количественном и порядковом счёте.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читать таблицу, извлекать информацию, представленную в табличной форме.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комментировать ход сравнения двух объектов;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различать и использовать математические знаки;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строить предложения относительно заданного набора объектов.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принимать учебную задачу, удерживать её в процессе деятельности;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действовать в соответствии с предложенным образцом, инструкцией;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проверять правильность вычисления с помощью другого приёма выполнения действия.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Совместная деятельность способствует формированию умений: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ПЛАНИРУЕМЫЕ РЕЗУЛЬТАТЫ ОСВОЕНИЯ ПРОГРАММЫ ПО МАТЕМАТИКЕ НА УРОВНЕ НАЧАЛЬНОГО ОБЩЕГО ОБРАЗОВАНИЯ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ЛИЧНОСТНЫЕ РЕЗУЛЬТАТЫ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lastRenderedPageBreak/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осваивать навыки организации безопасного поведения в информационной среде;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МЕТАПРЕДМЕТНЫЕ РЕЗУЛЬТАТЫ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Познавательные универсальные учебные действия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Базовые логические действия: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устанавливать связи и зависимости между математическими объектами («часть </w:t>
      </w:r>
      <w:r w:rsidRPr="006169CD">
        <w:rPr>
          <w:rFonts w:ascii="Calibri" w:hAnsi="Calibri"/>
          <w:szCs w:val="24"/>
        </w:rPr>
        <w:t xml:space="preserve">– </w:t>
      </w:r>
      <w:r w:rsidRPr="006169CD">
        <w:rPr>
          <w:rFonts w:ascii="Times New Roman" w:hAnsi="Times New Roman"/>
          <w:szCs w:val="24"/>
        </w:rPr>
        <w:t>целое», «причина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 xml:space="preserve">следствие», </w:t>
      </w:r>
      <w:r w:rsidRPr="006169CD">
        <w:rPr>
          <w:rFonts w:ascii="Calibri" w:hAnsi="Calibri"/>
          <w:szCs w:val="24"/>
        </w:rPr>
        <w:t>«</w:t>
      </w:r>
      <w:r w:rsidRPr="006169CD">
        <w:rPr>
          <w:rFonts w:ascii="Times New Roman" w:hAnsi="Times New Roman"/>
          <w:szCs w:val="24"/>
        </w:rPr>
        <w:t>протяжённость</w:t>
      </w:r>
      <w:r w:rsidRPr="006169CD">
        <w:rPr>
          <w:rFonts w:ascii="Calibri" w:hAnsi="Calibri"/>
          <w:szCs w:val="24"/>
        </w:rPr>
        <w:t>»</w:t>
      </w:r>
      <w:r w:rsidRPr="006169CD">
        <w:rPr>
          <w:rFonts w:ascii="Times New Roman" w:hAnsi="Times New Roman"/>
          <w:szCs w:val="24"/>
        </w:rPr>
        <w:t>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Базовые исследовательские действия: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применять изученные методы познания (измерение, моделирование, перебор вариантов).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Работа с информацией: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Коммуникативные универсальные учебные действия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Общение: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lastRenderedPageBreak/>
        <w:t>конструировать утверждения, проверять их истинность;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использовать текст задания для объяснения способа и хода решения математической задачи;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комментировать процесс вычисления, построения, решения;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объяснять полученный ответ с использованием изученной терминологии;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ориентироваться в алгоритмах: воспроизводить, дополнять, исправлять деформированные;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самостоятельно составлять тексты заданий, аналогичные типовым изученным.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Регулятивные универсальные учебные действия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Самоорганизация: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планировать действия по решению учебной задачи для получения результата;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планировать этапы предстоящей работы, определять последовательность учебных действий;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Самоконтроль (рефлексия):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осуществлять контроль процесса и результата своей деятельности;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выбирать и при необходимости корректировать способы действий;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оценивать рациональность своих действий, давать им качественную характеристику.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Совместная деятельность: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ПРЕДМЕТНЫЕ РЕЗУЛЬТАТЫ</w:t>
      </w:r>
    </w:p>
    <w:p w:rsidR="00EF5430" w:rsidRPr="006169CD" w:rsidRDefault="0097166F" w:rsidP="006169CD">
      <w:pPr>
        <w:ind w:left="12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К концу обучения в</w:t>
      </w:r>
      <w:r w:rsidRPr="006169CD">
        <w:rPr>
          <w:rFonts w:ascii="Times New Roman" w:hAnsi="Times New Roman"/>
          <w:b/>
          <w:szCs w:val="24"/>
        </w:rPr>
        <w:t xml:space="preserve"> 1 классе</w:t>
      </w:r>
      <w:r w:rsidRPr="006169CD">
        <w:rPr>
          <w:rFonts w:ascii="Times New Roman" w:hAnsi="Times New Roman"/>
          <w:szCs w:val="24"/>
        </w:rPr>
        <w:t xml:space="preserve"> у обучающегося будут сформированы следующие умения: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читать, записывать, сравнивать, упорядочивать числа от 0 до 20;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пересчитывать различные объекты, устанавливать порядковый номер объекта;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находить числа, большее или меньшее данного числа на заданное число;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сравнивать объекты по длине, устанавливая между ними соотношение «длиннее </w:t>
      </w:r>
      <w:r w:rsidRPr="006169CD">
        <w:rPr>
          <w:rFonts w:ascii="Calibri" w:hAnsi="Calibri"/>
          <w:szCs w:val="24"/>
        </w:rPr>
        <w:t xml:space="preserve">– </w:t>
      </w:r>
      <w:r w:rsidRPr="006169CD">
        <w:rPr>
          <w:rFonts w:ascii="Times New Roman" w:hAnsi="Times New Roman"/>
          <w:szCs w:val="24"/>
        </w:rPr>
        <w:t>короче», «выше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ниже», «шире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уже»;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измерять длину отрезка (в см), чертить отрезок заданной длины;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lastRenderedPageBreak/>
        <w:t>различать число и цифру;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распознавать геометрические фигуры: круг, треугольник, прямоугольник (квадрат), отрезок;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устанавливать между объектами соотношения: «слева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>справа», «спереди</w:t>
      </w:r>
      <w:r w:rsidRPr="006169CD">
        <w:rPr>
          <w:rFonts w:ascii="Times New Roman" w:hAnsi="Times New Roman"/>
          <w:color w:val="333333"/>
          <w:szCs w:val="24"/>
        </w:rPr>
        <w:t xml:space="preserve"> – </w:t>
      </w:r>
      <w:r w:rsidRPr="006169CD">
        <w:rPr>
          <w:rFonts w:ascii="Times New Roman" w:hAnsi="Times New Roman"/>
          <w:szCs w:val="24"/>
        </w:rPr>
        <w:t xml:space="preserve">сзади», </w:t>
      </w:r>
      <w:r w:rsidRPr="006169CD">
        <w:rPr>
          <w:rFonts w:ascii="Times New Roman" w:hAnsi="Times New Roman"/>
          <w:color w:val="333333"/>
          <w:szCs w:val="24"/>
        </w:rPr>
        <w:t>«</w:t>
      </w:r>
      <w:r w:rsidRPr="006169CD">
        <w:rPr>
          <w:rFonts w:ascii="Times New Roman" w:hAnsi="Times New Roman"/>
          <w:szCs w:val="24"/>
        </w:rPr>
        <w:t>между</w:t>
      </w:r>
      <w:r w:rsidRPr="006169CD">
        <w:rPr>
          <w:rFonts w:ascii="Times New Roman" w:hAnsi="Times New Roman"/>
          <w:color w:val="333333"/>
          <w:szCs w:val="24"/>
        </w:rPr>
        <w:t>»</w:t>
      </w:r>
      <w:r w:rsidRPr="006169CD">
        <w:rPr>
          <w:rFonts w:ascii="Times New Roman" w:hAnsi="Times New Roman"/>
          <w:szCs w:val="24"/>
        </w:rPr>
        <w:t>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сравнивать два объекта (числа, геометрические фигуры);</w:t>
      </w:r>
    </w:p>
    <w:p w:rsidR="00EF5430" w:rsidRPr="006169CD" w:rsidRDefault="0097166F" w:rsidP="006169CD">
      <w:pPr>
        <w:ind w:firstLine="600"/>
        <w:jc w:val="both"/>
        <w:rPr>
          <w:szCs w:val="24"/>
        </w:rPr>
      </w:pPr>
      <w:r w:rsidRPr="006169CD">
        <w:rPr>
          <w:rFonts w:ascii="Times New Roman" w:hAnsi="Times New Roman"/>
          <w:szCs w:val="24"/>
        </w:rPr>
        <w:t>распределять объекты на две группы по заданному основанию.</w:t>
      </w: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 xml:space="preserve"> ТЕМАТИЧЕСКОЕ ПЛАНИРОВАНИЕ </w:t>
      </w: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2881"/>
        <w:gridCol w:w="941"/>
        <w:gridCol w:w="1636"/>
        <w:gridCol w:w="1720"/>
        <w:gridCol w:w="2547"/>
      </w:tblGrid>
      <w:tr w:rsidR="00EF5430" w:rsidRPr="006169CD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№ п/п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Наименование разделов и тем программы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Электронные (цифровые) образовательные ресурсы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7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Всего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Контрольные работы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Практические работы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Раздел 1.</w:t>
            </w:r>
            <w:r w:rsidRPr="006169CD">
              <w:rPr>
                <w:rFonts w:ascii="Times New Roman" w:hAnsi="Times New Roman"/>
                <w:szCs w:val="24"/>
              </w:rPr>
              <w:t xml:space="preserve"> </w:t>
            </w:r>
            <w:r w:rsidRPr="006169CD">
              <w:rPr>
                <w:rFonts w:ascii="Times New Roman" w:hAnsi="Times New Roman"/>
                <w:b/>
                <w:szCs w:val="24"/>
              </w:rPr>
              <w:t>Числа и величины</w:t>
            </w: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 до 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0 до 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11 до 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4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Длина. Измерение длины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7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Итого по разделу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27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Раздел 2.</w:t>
            </w:r>
            <w:r w:rsidRPr="006169CD">
              <w:rPr>
                <w:rFonts w:ascii="Times New Roman" w:hAnsi="Times New Roman"/>
                <w:szCs w:val="24"/>
              </w:rPr>
              <w:t xml:space="preserve"> </w:t>
            </w:r>
            <w:r w:rsidRPr="006169CD">
              <w:rPr>
                <w:rFonts w:ascii="Times New Roman" w:hAnsi="Times New Roman"/>
                <w:b/>
                <w:szCs w:val="24"/>
              </w:rPr>
              <w:t>Арифметические действия</w:t>
            </w:r>
          </w:p>
        </w:tc>
      </w:tr>
      <w:tr w:rsidR="00EF5430" w:rsidRPr="006169CD">
        <w:trPr>
          <w:trHeight w:val="8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11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8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29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Итого по разделу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40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Раздел 3.</w:t>
            </w:r>
            <w:r w:rsidRPr="006169CD">
              <w:rPr>
                <w:rFonts w:ascii="Times New Roman" w:hAnsi="Times New Roman"/>
                <w:szCs w:val="24"/>
              </w:rPr>
              <w:t xml:space="preserve"> </w:t>
            </w:r>
            <w:r w:rsidRPr="006169CD">
              <w:rPr>
                <w:rFonts w:ascii="Times New Roman" w:hAnsi="Times New Roman"/>
                <w:b/>
                <w:szCs w:val="24"/>
              </w:rPr>
              <w:t>Текстовые задачи</w:t>
            </w: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Текстовые задачи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16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Итого по разделу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16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Раздел 4.</w:t>
            </w:r>
            <w:r w:rsidRPr="006169CD">
              <w:rPr>
                <w:rFonts w:ascii="Times New Roman" w:hAnsi="Times New Roman"/>
                <w:szCs w:val="24"/>
              </w:rPr>
              <w:t xml:space="preserve"> </w:t>
            </w:r>
            <w:r w:rsidRPr="006169CD">
              <w:rPr>
                <w:rFonts w:ascii="Times New Roman" w:hAnsi="Times New Roman"/>
                <w:b/>
                <w:szCs w:val="24"/>
              </w:rPr>
              <w:t>Пространственные отношения и геометрические фигуры</w:t>
            </w: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4.1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Пространственные отношения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4.2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Геометрические фигуры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17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Итого по разделу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20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Раздел 5.</w:t>
            </w:r>
            <w:r w:rsidRPr="006169CD">
              <w:rPr>
                <w:rFonts w:ascii="Times New Roman" w:hAnsi="Times New Roman"/>
                <w:szCs w:val="24"/>
              </w:rPr>
              <w:t xml:space="preserve"> </w:t>
            </w:r>
            <w:r w:rsidRPr="006169CD">
              <w:rPr>
                <w:rFonts w:ascii="Times New Roman" w:hAnsi="Times New Roman"/>
                <w:b/>
                <w:szCs w:val="24"/>
              </w:rPr>
              <w:t>Математическая информация</w:t>
            </w:r>
          </w:p>
        </w:tc>
      </w:tr>
      <w:tr w:rsidR="00EF5430" w:rsidRPr="006169CD">
        <w:trPr>
          <w:trHeight w:val="9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Характеристика объекта, группы объектов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8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Таблицы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7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300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Итого по разделу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15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Повторение пройденного материала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14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>
        <w:trPr>
          <w:trHeight w:val="555"/>
        </w:trPr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ОБЩЕЕ КОЛИЧЕСТВО ЧАСОВ ПО ПРОГРАММЕ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132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0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0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</w:tbl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97166F" w:rsidRPr="006169CD" w:rsidRDefault="0097166F" w:rsidP="006169CD">
      <w:pPr>
        <w:ind w:left="120"/>
        <w:rPr>
          <w:rFonts w:ascii="Times New Roman" w:hAnsi="Times New Roman"/>
          <w:b/>
          <w:szCs w:val="24"/>
        </w:rPr>
      </w:pP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043"/>
        <w:gridCol w:w="919"/>
        <w:gridCol w:w="1321"/>
        <w:gridCol w:w="1454"/>
        <w:gridCol w:w="1028"/>
        <w:gridCol w:w="1768"/>
      </w:tblGrid>
      <w:tr w:rsidR="00EF5430" w:rsidRPr="006169CD">
        <w:trPr>
          <w:trHeight w:val="3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№ п/п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Тема урока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Дата изучения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Электронные цифровые образовательные ресурсы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Всего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Контрольные работы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b/>
                <w:szCs w:val="24"/>
              </w:rPr>
              <w:t xml:space="preserve">Практические работы </w:t>
            </w:r>
          </w:p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rPr>
                <w:szCs w:val="24"/>
              </w:rPr>
            </w:pPr>
          </w:p>
        </w:tc>
      </w:tr>
      <w:tr w:rsidR="00EF5430" w:rsidRPr="006169CD" w:rsidTr="006169CD">
        <w:trPr>
          <w:trHeight w:val="5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Количественный счёт. Один, два, три…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01.09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Порядковый счёт. Первый, второй, третий…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04.09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3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05.09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9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12.09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Различение, чтение чисел. Число и цифра 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13.09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Число и количество. Число и цифра 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14.09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3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19.09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25.09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26.09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27.09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28.09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02.10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Изображениегеометрических фигур с помощью линейки на листе в клетку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03.10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3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04.10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05.10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09.10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10.10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12.10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16.10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Число как результат измерения. Чиисла 8 и 9. Цифра 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17.10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Число и цифра 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Число 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19.10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23.10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Обобщение. Состав чисел в пределах 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24.10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Единицы длины: сантиметр. Сантиметр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25.10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Измерение длины отрезка. Сантиметр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26.10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9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08.11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Числа от 1 до 10. </w:t>
            </w:r>
            <w:r w:rsidRPr="006169CD">
              <w:rPr>
                <w:rFonts w:ascii="Times New Roman" w:hAnsi="Times New Roman"/>
                <w:szCs w:val="24"/>
              </w:rPr>
              <w:lastRenderedPageBreak/>
              <w:t>Повторение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09.11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38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13.11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0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14.11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15.11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Дополнение до 10. Запись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16.11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1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22.11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23.11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27.11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28.11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Таблица сложения чисел (в пределах 10)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29.11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1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49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30.11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04.12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05.12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длин отрезков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12.12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7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13.12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14.12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4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Построение отрезка заданной длины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19.12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1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25.12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26.12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27.12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28.12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09.01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10.01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6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12.01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15.01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71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16.01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Перестановка слагаемых при сложении чисел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17.01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22.01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23.01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1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2401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6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25.01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29.01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30.01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31.01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01.02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05.02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84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Построение квадрата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08.02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19.02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4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Вычитание как действие, обратное сложению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22.02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26.02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Внесение одного-двух данных в таблицу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27.02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28.02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29.02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04.03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05.03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96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Однозначные и двузначные числа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12.03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13.03.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14.03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Десяток. Счёт десятками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19.03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01.04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с числом 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02.04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Задачи на разностное сравнение. Повторение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03.04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04.04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110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08.04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5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10.04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0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11.04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15.04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7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16.04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17.04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18.04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9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22.04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23.04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24.04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4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120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25.04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4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29.04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0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30.04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1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02.05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06.05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8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07.05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08.05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4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 до 20. Вычитание с переходом через десяток. Повторение. Что узнали. Чем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13.05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7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14.05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12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15.05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3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Измерение длины отрезка. Повторение. Что узнали. </w:t>
            </w:r>
            <w:r w:rsidRPr="006169CD">
              <w:rPr>
                <w:rFonts w:ascii="Times New Roman" w:hAnsi="Times New Roman"/>
                <w:szCs w:val="24"/>
              </w:rPr>
              <w:lastRenderedPageBreak/>
              <w:t>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16.05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6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lastRenderedPageBreak/>
              <w:t>131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20.05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2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jc w:val="center"/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szCs w:val="24"/>
              </w:rPr>
              <w:t>21.05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EF5430" w:rsidP="006169CD">
            <w:pPr>
              <w:ind w:left="135"/>
              <w:rPr>
                <w:szCs w:val="24"/>
              </w:rPr>
            </w:pPr>
          </w:p>
        </w:tc>
      </w:tr>
      <w:tr w:rsidR="00EF5430" w:rsidRPr="006169CD" w:rsidTr="006169CD">
        <w:trPr>
          <w:trHeight w:val="555"/>
        </w:trPr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>ОБЩЕЕ КОЛИЧЕСТВО ЧАСОВ ПО ПРОГРАММЕ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132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0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ind w:left="135"/>
              <w:jc w:val="center"/>
              <w:rPr>
                <w:szCs w:val="24"/>
              </w:rPr>
            </w:pPr>
            <w:r w:rsidRPr="006169CD">
              <w:rPr>
                <w:rFonts w:ascii="Times New Roman" w:hAnsi="Times New Roman"/>
                <w:szCs w:val="24"/>
              </w:rPr>
              <w:t xml:space="preserve"> 0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5430" w:rsidRPr="006169CD" w:rsidRDefault="0097166F" w:rsidP="006169CD">
            <w:pPr>
              <w:rPr>
                <w:szCs w:val="24"/>
              </w:rPr>
            </w:pPr>
            <w:r w:rsidRPr="006169CD">
              <w:rPr>
                <w:szCs w:val="24"/>
              </w:rPr>
              <w:t>22.05</w:t>
            </w:r>
          </w:p>
        </w:tc>
      </w:tr>
    </w:tbl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 xml:space="preserve"> </w:t>
      </w: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6169CD" w:rsidRDefault="00EF5430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Default="006169CD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Default="00252A19" w:rsidP="006169CD">
      <w:pPr>
        <w:ind w:left="120"/>
        <w:rPr>
          <w:szCs w:val="24"/>
        </w:rPr>
      </w:pPr>
    </w:p>
    <w:p w:rsidR="00252A19" w:rsidRPr="006169CD" w:rsidRDefault="00252A19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6169CD" w:rsidRPr="006169CD" w:rsidRDefault="006169CD" w:rsidP="006169CD">
      <w:pPr>
        <w:ind w:left="120"/>
        <w:rPr>
          <w:szCs w:val="24"/>
        </w:rPr>
      </w:pPr>
    </w:p>
    <w:p w:rsidR="00EF5430" w:rsidRPr="006169CD" w:rsidRDefault="0097166F" w:rsidP="006169CD">
      <w:pPr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УЧЕБНО-МЕТОДИЧЕСКОЕ ОБЕСПЕЧЕНИЕ ОБРАЗОВАТЕЛЬНОГО ПРОЦЕССА</w:t>
      </w:r>
    </w:p>
    <w:p w:rsidR="00EF5430" w:rsidRPr="006169CD" w:rsidRDefault="0097166F" w:rsidP="006169CD">
      <w:pPr>
        <w:ind w:left="120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ОБЯЗАТЕЛЬНЫЕ УЧЕБНЫЕ МАТЕРИАЛЫ ДЛЯ УЧЕНИКА</w:t>
      </w:r>
    </w:p>
    <w:p w:rsidR="00EF5430" w:rsidRPr="006169CD" w:rsidRDefault="0097166F" w:rsidP="006169CD">
      <w:pPr>
        <w:spacing w:before="166"/>
        <w:ind w:right="144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Математика (в 2 частях), 1 класс /Моро М.И., Волкова С.И., Степанова С.В., Акционерное общество«Издательство «Просвещение»;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 xml:space="preserve">Акционерное общество «Издательство «Просвещение»;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>Печатная рабочая тетрадь. В 2 частях.;</w:t>
      </w:r>
    </w:p>
    <w:p w:rsidR="00EF5430" w:rsidRPr="006169CD" w:rsidRDefault="0097166F" w:rsidP="006169CD">
      <w:pPr>
        <w:spacing w:before="262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МЕТОДИЧЕСКИЕ МАТЕРИАЛЫ ДЛЯ УЧИТЕЛЯ</w:t>
      </w:r>
    </w:p>
    <w:p w:rsidR="00EF5430" w:rsidRPr="006169CD" w:rsidRDefault="0097166F" w:rsidP="006169CD">
      <w:pPr>
        <w:spacing w:before="168"/>
        <w:ind w:right="144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Ситникова Т.Н., Яценко И.Ф. Поурочные разработки по математике. 1 класс. - М.: ВАКО, 2018. - 464 с. - (В помощь школьному учителю). </w:t>
      </w:r>
    </w:p>
    <w:p w:rsidR="00EF5430" w:rsidRPr="006169CD" w:rsidRDefault="0097166F" w:rsidP="006169CD">
      <w:pPr>
        <w:spacing w:before="70"/>
        <w:ind w:right="432"/>
        <w:rPr>
          <w:szCs w:val="24"/>
        </w:rPr>
      </w:pPr>
      <w:r w:rsidRPr="006169CD">
        <w:rPr>
          <w:rFonts w:ascii="Times New Roman" w:hAnsi="Times New Roman"/>
          <w:szCs w:val="24"/>
        </w:rPr>
        <w:t>Методические рекомендации с поурочными разработками по "Математике" 1 класс УМК "Школа России"</w:t>
      </w:r>
    </w:p>
    <w:p w:rsidR="00EF5430" w:rsidRPr="006169CD" w:rsidRDefault="0097166F" w:rsidP="006169CD">
      <w:pPr>
        <w:spacing w:before="262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ЦИФРОВЫЕ ОБРАЗОВАТЕЛЬНЫЕ РЕСУРСЫ И РЕСУРСЫ СЕТИ ИНТЕРНЕТ</w:t>
      </w:r>
    </w:p>
    <w:p w:rsidR="00EF5430" w:rsidRPr="006169CD" w:rsidRDefault="0097166F" w:rsidP="006169CD">
      <w:pPr>
        <w:spacing w:before="166"/>
        <w:ind w:right="7200"/>
        <w:rPr>
          <w:szCs w:val="24"/>
        </w:rPr>
      </w:pPr>
      <w:r w:rsidRPr="006169CD">
        <w:rPr>
          <w:rFonts w:ascii="Times New Roman" w:hAnsi="Times New Roman"/>
          <w:szCs w:val="24"/>
        </w:rPr>
        <w:t xml:space="preserve">https://nsportal.ru/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 xml:space="preserve">https://www.uchportal.ru/load/46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 xml:space="preserve">https://urok.1sept.ru/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 xml:space="preserve">http://www.nachalka.com/ </w:t>
      </w:r>
      <w:r w:rsidRPr="006169CD">
        <w:rPr>
          <w:szCs w:val="24"/>
        </w:rPr>
        <w:br/>
      </w:r>
      <w:r w:rsidRPr="006169CD">
        <w:rPr>
          <w:rFonts w:ascii="Times New Roman" w:hAnsi="Times New Roman"/>
          <w:szCs w:val="24"/>
        </w:rPr>
        <w:t xml:space="preserve">https://infourok.ru/ </w:t>
      </w:r>
    </w:p>
    <w:p w:rsidR="00EF5430" w:rsidRPr="006169CD" w:rsidRDefault="00EF5430" w:rsidP="006169CD">
      <w:pPr>
        <w:ind w:left="120"/>
        <w:rPr>
          <w:szCs w:val="24"/>
        </w:rPr>
      </w:pPr>
    </w:p>
    <w:p w:rsidR="00EF5430" w:rsidRPr="006169CD" w:rsidRDefault="00EF5430" w:rsidP="006169CD">
      <w:pPr>
        <w:ind w:left="120"/>
        <w:rPr>
          <w:szCs w:val="24"/>
        </w:rPr>
      </w:pPr>
    </w:p>
    <w:sectPr w:rsidR="00EF5430" w:rsidRPr="006169CD" w:rsidSect="0097166F">
      <w:footerReference w:type="default" r:id="rId6"/>
      <w:pgSz w:w="12240" w:h="15840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75" w:rsidRDefault="00CE5475" w:rsidP="006169CD">
      <w:r>
        <w:separator/>
      </w:r>
    </w:p>
  </w:endnote>
  <w:endnote w:type="continuationSeparator" w:id="0">
    <w:p w:rsidR="00CE5475" w:rsidRDefault="00CE5475" w:rsidP="0061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445"/>
      <w:docPartObj>
        <w:docPartGallery w:val="Page Numbers (Bottom of Page)"/>
        <w:docPartUnique/>
      </w:docPartObj>
    </w:sdtPr>
    <w:sdtContent>
      <w:p w:rsidR="006169CD" w:rsidRDefault="00A40F21">
        <w:pPr>
          <w:pStyle w:val="aa"/>
        </w:pPr>
        <w:fldSimple w:instr=" PAGE   \* MERGEFORMAT ">
          <w:r w:rsidR="006633B7">
            <w:rPr>
              <w:noProof/>
            </w:rPr>
            <w:t>19</w:t>
          </w:r>
        </w:fldSimple>
      </w:p>
    </w:sdtContent>
  </w:sdt>
  <w:p w:rsidR="006169CD" w:rsidRDefault="006169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75" w:rsidRDefault="00CE5475" w:rsidP="006169CD">
      <w:r>
        <w:separator/>
      </w:r>
    </w:p>
  </w:footnote>
  <w:footnote w:type="continuationSeparator" w:id="0">
    <w:p w:rsidR="00CE5475" w:rsidRDefault="00CE5475" w:rsidP="00616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430"/>
    <w:rsid w:val="00252A19"/>
    <w:rsid w:val="006169CD"/>
    <w:rsid w:val="006633B7"/>
    <w:rsid w:val="0097166F"/>
    <w:rsid w:val="00A40F21"/>
    <w:rsid w:val="00CE5475"/>
    <w:rsid w:val="00EF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5430"/>
  </w:style>
  <w:style w:type="paragraph" w:styleId="10">
    <w:name w:val="heading 1"/>
    <w:next w:val="a"/>
    <w:link w:val="11"/>
    <w:uiPriority w:val="9"/>
    <w:qFormat/>
    <w:rsid w:val="00EF5430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F5430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F5430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F5430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F5430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5430"/>
  </w:style>
  <w:style w:type="paragraph" w:styleId="21">
    <w:name w:val="toc 2"/>
    <w:next w:val="a"/>
    <w:link w:val="22"/>
    <w:uiPriority w:val="39"/>
    <w:rsid w:val="00EF5430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F54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F5430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F543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5430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F54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5430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F543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F543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F5430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F543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F543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F543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F5430"/>
    <w:rPr>
      <w:color w:val="0000FF"/>
      <w:u w:val="single"/>
    </w:rPr>
  </w:style>
  <w:style w:type="character" w:styleId="a3">
    <w:name w:val="Hyperlink"/>
    <w:link w:val="12"/>
    <w:rsid w:val="00EF5430"/>
    <w:rPr>
      <w:color w:val="0000FF"/>
      <w:u w:val="single"/>
    </w:rPr>
  </w:style>
  <w:style w:type="paragraph" w:customStyle="1" w:styleId="Footnote">
    <w:name w:val="Footnote"/>
    <w:link w:val="Footnote0"/>
    <w:rsid w:val="00EF543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F543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F5430"/>
    <w:rPr>
      <w:b/>
      <w:sz w:val="28"/>
    </w:rPr>
  </w:style>
  <w:style w:type="character" w:customStyle="1" w:styleId="14">
    <w:name w:val="Оглавление 1 Знак"/>
    <w:link w:val="13"/>
    <w:rsid w:val="00EF54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543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EF54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F5430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F543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F5430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F543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F5430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F543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F5430"/>
    <w:pPr>
      <w:jc w:val="both"/>
    </w:pPr>
    <w:rPr>
      <w:i/>
    </w:rPr>
  </w:style>
  <w:style w:type="character" w:customStyle="1" w:styleId="a5">
    <w:name w:val="Подзаголовок Знак"/>
    <w:link w:val="a4"/>
    <w:rsid w:val="00EF543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F543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F54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543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F5430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semiHidden/>
    <w:unhideWhenUsed/>
    <w:rsid w:val="006169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69CD"/>
  </w:style>
  <w:style w:type="paragraph" w:styleId="aa">
    <w:name w:val="footer"/>
    <w:basedOn w:val="a"/>
    <w:link w:val="ab"/>
    <w:uiPriority w:val="99"/>
    <w:unhideWhenUsed/>
    <w:rsid w:val="006169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9CD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2023-09-24T22:40:00Z</cp:lastPrinted>
  <dcterms:created xsi:type="dcterms:W3CDTF">2023-09-24T22:18:00Z</dcterms:created>
  <dcterms:modified xsi:type="dcterms:W3CDTF">2023-11-06T10:16:00Z</dcterms:modified>
</cp:coreProperties>
</file>