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10" w:rsidRDefault="00157710" w:rsidP="001577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казенное общеобразовательное учреждение</w:t>
      </w:r>
    </w:p>
    <w:p w:rsidR="00157710" w:rsidRDefault="00157710" w:rsidP="001577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«Хуцеевская средняя общеобразовательная школа»</w:t>
      </w:r>
    </w:p>
    <w:p w:rsidR="00157710" w:rsidRDefault="00157710" w:rsidP="00157710">
      <w:pPr>
        <w:tabs>
          <w:tab w:val="left" w:pos="3645"/>
        </w:tabs>
        <w:spacing w:before="99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Кизлярского района Республики Дагестана</w:t>
      </w:r>
    </w:p>
    <w:p w:rsidR="00157710" w:rsidRDefault="00157710" w:rsidP="00157710">
      <w:pPr>
        <w:spacing w:before="99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7710" w:rsidRDefault="00157710" w:rsidP="00157710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64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3260"/>
      </w:tblGrid>
      <w:tr w:rsidR="00157710" w:rsidTr="00157710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10" w:rsidRDefault="00157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«РАССМОТРЕНА»</w:t>
            </w:r>
          </w:p>
          <w:p w:rsidR="00157710" w:rsidRDefault="00A3455E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7710">
              <w:rPr>
                <w:rFonts w:ascii="Times New Roman" w:hAnsi="Times New Roman" w:cs="Times New Roman"/>
                <w:sz w:val="24"/>
                <w:szCs w:val="24"/>
              </w:rPr>
              <w:t xml:space="preserve">а   ШМО  учителей </w:t>
            </w:r>
            <w:r w:rsidR="00157710">
              <w:t xml:space="preserve"> </w:t>
            </w:r>
            <w:r w:rsidR="00157710">
              <w:rPr>
                <w:sz w:val="16"/>
              </w:rPr>
              <w:t xml:space="preserve"> </w:t>
            </w:r>
            <w:r w:rsidR="00157710">
              <w:t>гуманитарного  цикла</w:t>
            </w:r>
          </w:p>
          <w:p w:rsidR="00157710" w:rsidRDefault="00157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</w:t>
            </w:r>
          </w:p>
          <w:p w:rsidR="00157710" w:rsidRDefault="00A34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7710">
              <w:rPr>
                <w:rFonts w:ascii="Times New Roman" w:hAnsi="Times New Roman" w:cs="Times New Roman"/>
                <w:sz w:val="24"/>
                <w:szCs w:val="24"/>
              </w:rPr>
              <w:t>ротокол №1 от</w:t>
            </w:r>
          </w:p>
          <w:p w:rsidR="00157710" w:rsidRDefault="0015771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10" w:rsidRDefault="001577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«СОГЛАСОВАНА»</w:t>
            </w:r>
          </w:p>
          <w:p w:rsidR="00157710" w:rsidRDefault="00157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дир. по УВР</w:t>
            </w:r>
          </w:p>
          <w:p w:rsidR="00157710" w:rsidRDefault="00157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Аджиева С.Р.</w:t>
            </w:r>
          </w:p>
          <w:p w:rsidR="00157710" w:rsidRDefault="001577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57710" w:rsidRDefault="00157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10" w:rsidRDefault="0015771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«ПРИНЯТА»</w:t>
            </w:r>
          </w:p>
          <w:p w:rsidR="00157710" w:rsidRDefault="0015771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Педагогическом Совете</w:t>
            </w:r>
          </w:p>
          <w:p w:rsidR="00157710" w:rsidRDefault="00157710">
            <w:pPr>
              <w:tabs>
                <w:tab w:val="left" w:pos="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   от 31.08.2021 г.</w:t>
            </w:r>
          </w:p>
          <w:p w:rsidR="00157710" w:rsidRDefault="00157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10" w:rsidRDefault="001577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«УТВЕРЖДЕНА»</w:t>
            </w:r>
          </w:p>
          <w:p w:rsidR="00157710" w:rsidRDefault="001577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МКОУ</w:t>
            </w:r>
          </w:p>
          <w:p w:rsidR="00157710" w:rsidRDefault="00157710">
            <w:pPr>
              <w:spacing w:after="0" w:line="240" w:lineRule="auto"/>
              <w:ind w:righ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 Хуцеевская СОШ»                             Магомедова Р.З.</w:t>
            </w:r>
          </w:p>
          <w:p w:rsidR="00157710" w:rsidRDefault="00157710">
            <w:pPr>
              <w:spacing w:after="0" w:line="240" w:lineRule="auto"/>
              <w:ind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157710" w:rsidRDefault="00157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68   от 31.08 2021г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157710" w:rsidRDefault="00157710" w:rsidP="001577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710" w:rsidRDefault="00157710" w:rsidP="001577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7710" w:rsidRDefault="00157710" w:rsidP="001577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57710" w:rsidRDefault="00157710" w:rsidP="00157710">
      <w:pPr>
        <w:pStyle w:val="2"/>
        <w:rPr>
          <w:caps/>
          <w:sz w:val="24"/>
          <w:szCs w:val="24"/>
          <w:u w:val="single"/>
        </w:rPr>
      </w:pPr>
    </w:p>
    <w:p w:rsidR="00157710" w:rsidRDefault="00157710" w:rsidP="00157710">
      <w:pPr>
        <w:pStyle w:val="2"/>
        <w:rPr>
          <w:caps/>
          <w:sz w:val="24"/>
          <w:szCs w:val="24"/>
          <w:u w:val="single"/>
        </w:rPr>
      </w:pPr>
    </w:p>
    <w:p w:rsidR="00157710" w:rsidRDefault="00157710" w:rsidP="00157710">
      <w:pPr>
        <w:pStyle w:val="2"/>
        <w:rPr>
          <w:caps/>
          <w:sz w:val="24"/>
          <w:szCs w:val="24"/>
          <w:u w:val="single"/>
        </w:rPr>
      </w:pPr>
    </w:p>
    <w:p w:rsidR="00157710" w:rsidRDefault="00157710" w:rsidP="00157710">
      <w:pPr>
        <w:pStyle w:val="2"/>
        <w:rPr>
          <w:caps/>
          <w:sz w:val="32"/>
          <w:szCs w:val="24"/>
          <w:u w:val="single"/>
        </w:rPr>
      </w:pPr>
      <w:r>
        <w:rPr>
          <w:caps/>
          <w:sz w:val="32"/>
          <w:szCs w:val="24"/>
          <w:u w:val="single"/>
        </w:rPr>
        <w:t>Рабочая     программа</w:t>
      </w:r>
    </w:p>
    <w:tbl>
      <w:tblPr>
        <w:tblpPr w:leftFromText="180" w:rightFromText="180" w:bottomFromText="200" w:vertAnchor="text" w:horzAnchor="margin" w:tblpXSpec="center" w:tblpY="526"/>
        <w:tblOverlap w:val="never"/>
        <w:tblW w:w="94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50"/>
      </w:tblGrid>
      <w:tr w:rsidR="00157710" w:rsidTr="00157710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10" w:rsidRDefault="00157710">
            <w:pPr>
              <w:spacing w:after="0" w:line="240" w:lineRule="auto"/>
              <w:ind w:left="-353" w:firstLine="35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Предмет  родной  язык</w:t>
            </w:r>
          </w:p>
        </w:tc>
      </w:tr>
      <w:tr w:rsidR="00157710" w:rsidTr="00157710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10" w:rsidRDefault="001577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Класс  </w:t>
            </w:r>
            <w:r w:rsidR="00C805E2"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</w:p>
        </w:tc>
      </w:tr>
      <w:tr w:rsidR="00157710" w:rsidTr="00157710">
        <w:trPr>
          <w:trHeight w:val="456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10" w:rsidRDefault="001577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Образовательная область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Филология</w:t>
            </w:r>
          </w:p>
        </w:tc>
      </w:tr>
      <w:tr w:rsidR="00157710" w:rsidTr="00157710">
        <w:trPr>
          <w:trHeight w:val="53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10" w:rsidRDefault="0015771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b/>
              </w:rPr>
              <w:t xml:space="preserve">МО </w:t>
            </w:r>
            <w:r>
              <w:rPr>
                <w:b/>
                <w:sz w:val="28"/>
              </w:rPr>
              <w:t>гуманитарного  цикла</w:t>
            </w:r>
          </w:p>
        </w:tc>
      </w:tr>
      <w:tr w:rsidR="00157710" w:rsidTr="00157710">
        <w:trPr>
          <w:trHeight w:val="394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10" w:rsidRDefault="0015771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Учебный год   2021-2022</w:t>
            </w:r>
          </w:p>
        </w:tc>
      </w:tr>
      <w:tr w:rsidR="00157710" w:rsidTr="00157710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10" w:rsidRDefault="001577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4"/>
              </w:rPr>
              <w:t>Срок реализации программы    1 год</w:t>
            </w:r>
          </w:p>
        </w:tc>
      </w:tr>
      <w:tr w:rsidR="00157710" w:rsidTr="00157710">
        <w:trPr>
          <w:trHeight w:val="508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710" w:rsidRDefault="00157710">
            <w:pPr>
              <w:tabs>
                <w:tab w:val="left" w:pos="265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Учитель (ФИО)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Курамагомедова Пазилат Устархановна</w:t>
            </w:r>
          </w:p>
        </w:tc>
      </w:tr>
    </w:tbl>
    <w:p w:rsidR="00157710" w:rsidRDefault="00157710" w:rsidP="00157710"/>
    <w:p w:rsidR="00157710" w:rsidRDefault="00157710" w:rsidP="001577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710" w:rsidRDefault="00157710" w:rsidP="001577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7710" w:rsidRDefault="00157710" w:rsidP="001577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515D" w:rsidRDefault="00F7515D" w:rsidP="00B820DF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caps/>
          <w:sz w:val="28"/>
          <w:szCs w:val="28"/>
        </w:rPr>
      </w:pPr>
    </w:p>
    <w:p w:rsidR="00F7515D" w:rsidRDefault="00F7515D" w:rsidP="00B820DF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caps/>
          <w:sz w:val="28"/>
          <w:szCs w:val="28"/>
        </w:rPr>
      </w:pPr>
    </w:p>
    <w:p w:rsidR="0082238E" w:rsidRDefault="0082238E" w:rsidP="00B820DF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caps/>
          <w:sz w:val="28"/>
          <w:szCs w:val="28"/>
        </w:rPr>
      </w:pPr>
    </w:p>
    <w:p w:rsidR="00033429" w:rsidRDefault="00033429" w:rsidP="00B820DF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caps/>
          <w:sz w:val="28"/>
          <w:szCs w:val="28"/>
        </w:rPr>
      </w:pPr>
    </w:p>
    <w:p w:rsidR="00282387" w:rsidRDefault="00282387" w:rsidP="00E45F37">
      <w:pPr>
        <w:keepNext/>
        <w:overflowPunct w:val="0"/>
        <w:autoSpaceDE w:val="0"/>
        <w:autoSpaceDN w:val="0"/>
        <w:adjustRightInd w:val="0"/>
        <w:ind w:left="360"/>
        <w:jc w:val="center"/>
        <w:textAlignment w:val="baseline"/>
        <w:outlineLvl w:val="2"/>
        <w:rPr>
          <w:caps/>
          <w:sz w:val="28"/>
          <w:szCs w:val="28"/>
        </w:rPr>
      </w:pPr>
    </w:p>
    <w:p w:rsidR="0082238E" w:rsidRDefault="00B048F6" w:rsidP="00EB5D8A">
      <w:pPr>
        <w:tabs>
          <w:tab w:val="left" w:pos="12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2021</w:t>
      </w:r>
    </w:p>
    <w:p w:rsidR="00282387" w:rsidRDefault="00282387" w:rsidP="00282387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Нормативные документы</w:t>
      </w: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9391"/>
      </w:tblGrid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87" w:rsidRDefault="00282387" w:rsidP="00DE53B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>
              <w:rPr>
                <w:caps/>
                <w:sz w:val="28"/>
                <w:szCs w:val="28"/>
              </w:rPr>
              <w:tab/>
            </w:r>
            <w:r>
              <w:t>№</w:t>
            </w: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87" w:rsidRDefault="00282387" w:rsidP="00DE53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Нормативные документы</w:t>
            </w:r>
          </w:p>
        </w:tc>
      </w:tr>
      <w:tr w:rsidR="00282387" w:rsidTr="00DE53B8">
        <w:trPr>
          <w:trHeight w:val="732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DE53B8">
            <w:pPr>
              <w:overflowPunct w:val="0"/>
              <w:autoSpaceDE w:val="0"/>
              <w:autoSpaceDN w:val="0"/>
              <w:adjustRightInd w:val="0"/>
              <w:ind w:left="360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87" w:rsidRDefault="00282387" w:rsidP="00DE53B8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Рабочая программа по родному языку разработана на основе рабочей программы Министерства образования и науки Республики Дагестан</w:t>
            </w:r>
          </w:p>
          <w:p w:rsidR="00282387" w:rsidRDefault="00282387" w:rsidP="00DE53B8">
            <w:pPr>
              <w:shd w:val="clear" w:color="auto" w:fill="FFFFFF"/>
              <w:spacing w:line="294" w:lineRule="atLeast"/>
              <w:rPr>
                <w:lang w:eastAsia="en-US"/>
              </w:rPr>
            </w:pPr>
          </w:p>
        </w:tc>
      </w:tr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28238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87" w:rsidRDefault="00282387" w:rsidP="00DE53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Федерального Закона № 273 от 29.12.2012г. «Об образовании в Российской Федерации»;</w:t>
            </w:r>
          </w:p>
        </w:tc>
      </w:tr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28238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87" w:rsidRDefault="00282387" w:rsidP="00DE53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      </w:r>
          </w:p>
        </w:tc>
      </w:tr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28238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87" w:rsidRDefault="00282387" w:rsidP="00DE53B8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Федерального перечня учебников рекомендуемых к использованию в 2021-2022 учебном году.</w:t>
            </w:r>
          </w:p>
        </w:tc>
      </w:tr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28238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87" w:rsidRDefault="00282387" w:rsidP="00DE53B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>Учебного плана на 2021-2022 учебный год.</w:t>
            </w:r>
          </w:p>
        </w:tc>
      </w:tr>
      <w:tr w:rsidR="00282387" w:rsidTr="00DE53B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387" w:rsidRDefault="00282387" w:rsidP="0028238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9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87" w:rsidRDefault="00282387" w:rsidP="00DE53B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>
              <w:t xml:space="preserve">Основной образовательной программы основного общего образования, утверждённого приказом </w:t>
            </w:r>
            <w:r w:rsidR="00A3455E">
              <w:t xml:space="preserve"> </w:t>
            </w:r>
            <w:r w:rsidR="00A3455E">
              <w:rPr>
                <w:rFonts w:ascii="Times New Roman" w:eastAsia="Calibri" w:hAnsi="Times New Roman" w:cs="Times New Roman"/>
                <w:sz w:val="24"/>
                <w:szCs w:val="24"/>
              </w:rPr>
              <w:t>№67-ОД  от 31 августа 2021г.</w:t>
            </w:r>
          </w:p>
        </w:tc>
      </w:tr>
    </w:tbl>
    <w:p w:rsidR="00E45F37" w:rsidRPr="00637F28" w:rsidRDefault="00637F28" w:rsidP="00637F28">
      <w:pPr>
        <w:rPr>
          <w:szCs w:val="28"/>
        </w:rPr>
      </w:pPr>
      <w:r w:rsidRPr="00637F28">
        <w:rPr>
          <w:szCs w:val="28"/>
        </w:rPr>
        <w:t xml:space="preserve">                                          </w:t>
      </w:r>
      <w:r>
        <w:rPr>
          <w:szCs w:val="28"/>
        </w:rPr>
        <w:t xml:space="preserve">                </w:t>
      </w:r>
      <w:r w:rsidRPr="00637F28">
        <w:rPr>
          <w:szCs w:val="28"/>
        </w:rPr>
        <w:t xml:space="preserve"> </w:t>
      </w:r>
      <w:r w:rsidR="00E45F37" w:rsidRPr="00637F28">
        <w:rPr>
          <w:szCs w:val="28"/>
        </w:rPr>
        <w:t xml:space="preserve">УЧЕБНО-МЕТОДИЧЕСКОЕ ОБЕСПЕЧЕНИЕ </w:t>
      </w:r>
    </w:p>
    <w:p w:rsidR="00E45F37" w:rsidRPr="00637F28" w:rsidRDefault="00E45F37" w:rsidP="00E45F37">
      <w:pPr>
        <w:jc w:val="center"/>
        <w:rPr>
          <w:szCs w:val="28"/>
        </w:rPr>
      </w:pPr>
      <w:r w:rsidRPr="00637F28">
        <w:rPr>
          <w:szCs w:val="28"/>
        </w:rPr>
        <w:t>ОБРАЗОВАТЕЛЬНОГО ПРОЦЕССА</w:t>
      </w:r>
    </w:p>
    <w:p w:rsidR="00E45F37" w:rsidRDefault="00E45F37" w:rsidP="00E45F37">
      <w:pPr>
        <w:rPr>
          <w:sz w:val="24"/>
          <w:szCs w:val="24"/>
        </w:rPr>
      </w:pPr>
    </w:p>
    <w:tbl>
      <w:tblPr>
        <w:tblW w:w="99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517"/>
        <w:gridCol w:w="4428"/>
        <w:gridCol w:w="851"/>
        <w:gridCol w:w="1749"/>
      </w:tblGrid>
      <w:tr w:rsidR="00E45F37" w:rsidTr="0013407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Авторы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Название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Год издания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Издательство</w:t>
            </w:r>
          </w:p>
        </w:tc>
      </w:tr>
      <w:tr w:rsidR="00E45F37" w:rsidTr="00134077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13407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Гамзатов А.Г.</w:t>
            </w:r>
          </w:p>
        </w:tc>
        <w:tc>
          <w:tcPr>
            <w:tcW w:w="4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E45F37">
            <w:pPr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Аварский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5F37" w:rsidRDefault="001340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200</w:t>
            </w:r>
            <w:r w:rsidR="00E45F37">
              <w:t>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0B6F" w:rsidRDefault="00B10B6F" w:rsidP="00B10B6F">
            <w:pPr>
              <w:jc w:val="center"/>
            </w:pPr>
            <w:r>
              <w:t>Махачкала</w:t>
            </w:r>
          </w:p>
          <w:p w:rsidR="00E45F37" w:rsidRDefault="00B10B6F" w:rsidP="00B10B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ООО «Издательство НИИ педагогики</w:t>
            </w:r>
            <w:r w:rsidR="00134077">
              <w:t>»</w:t>
            </w:r>
          </w:p>
        </w:tc>
      </w:tr>
    </w:tbl>
    <w:p w:rsidR="00E45F37" w:rsidRDefault="00E45F37" w:rsidP="00E45F37">
      <w:pPr>
        <w:rPr>
          <w:rFonts w:eastAsia="Times New Roman"/>
        </w:rPr>
      </w:pPr>
    </w:p>
    <w:p w:rsidR="00B10B6F" w:rsidRDefault="00B10B6F" w:rsidP="00E45F37">
      <w:pPr>
        <w:rPr>
          <w:rFonts w:eastAsia="Times New Roman"/>
        </w:rPr>
      </w:pPr>
    </w:p>
    <w:p w:rsidR="00637F28" w:rsidRDefault="00E45F37" w:rsidP="00E45F37">
      <w:pPr>
        <w:jc w:val="center"/>
        <w:rPr>
          <w:rStyle w:val="FontStyle43"/>
          <w:b/>
          <w:sz w:val="20"/>
          <w:szCs w:val="28"/>
        </w:rPr>
      </w:pPr>
      <w:r w:rsidRPr="00637F28">
        <w:rPr>
          <w:rStyle w:val="FontStyle43"/>
          <w:b/>
          <w:sz w:val="20"/>
          <w:szCs w:val="28"/>
        </w:rPr>
        <w:t xml:space="preserve">ПЛАНИРУЕМЫЕ ОБРАЗОВАТЕЛЬНЫЕ РЕЗУЛЬТАТЫ ОСВОЕНИЯ </w:t>
      </w:r>
    </w:p>
    <w:p w:rsidR="00E45F37" w:rsidRPr="00637F28" w:rsidRDefault="00E45F37" w:rsidP="00E45F37">
      <w:pPr>
        <w:jc w:val="center"/>
        <w:rPr>
          <w:rStyle w:val="FontStyle43"/>
          <w:b/>
          <w:sz w:val="20"/>
          <w:szCs w:val="28"/>
        </w:rPr>
      </w:pPr>
      <w:r w:rsidRPr="00637F28">
        <w:rPr>
          <w:rStyle w:val="FontStyle43"/>
          <w:b/>
          <w:sz w:val="20"/>
          <w:szCs w:val="28"/>
        </w:rPr>
        <w:t>ПРЕДМЕТА, КУРСА (ФГОС)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363"/>
      </w:tblGrid>
      <w:tr w:rsidR="00E45F37" w:rsidTr="0082238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37" w:rsidRDefault="00E45F37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t>Личностные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934" w:rsidRDefault="00E45F37" w:rsidP="00263934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="00263934">
              <w:rPr>
                <w:rFonts w:ascii="Times New Roman" w:hAnsi="Times New Roman" w:cs="Times New Roman"/>
                <w:b/>
                <w:sz w:val="24"/>
              </w:rPr>
              <w:t>Личностные результаты</w:t>
            </w:r>
          </w:p>
          <w:p w:rsidR="00263934" w:rsidRDefault="00263934" w:rsidP="00263934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Личностные результаты освоения программы основного общего образования достигаются в ходе обучения родного языка и литературы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процессам самопознания, саморазвития и социализации обучающихся.</w:t>
            </w:r>
          </w:p>
          <w:p w:rsidR="00263934" w:rsidRDefault="00263934" w:rsidP="00263934">
            <w:pPr>
              <w:shd w:val="clear" w:color="auto" w:fill="FFFFFF"/>
              <w:tabs>
                <w:tab w:val="left" w:pos="10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Личностные результаты отражают сформированность, в том числе в части: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Патриотического воспитания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1) ценностного отношения к отечественному культурному, историческому и научному наследию, понимания значения науки в жизни современного общества, способности владеть достоверной информацией о передовых достижениях и открытиях мировой и отечественной науки, заинтересованности в научных знаниях об устройстве мира и общества;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2) представления о социальных нормах и правилах межличностных отношений в коллективе, коммуникативной компетентности в общественно полезной, учебно-исследовательской, творческой и других видах деятельности; готовности к разнообразной совместной деятельности при выполнении учебных, познавательных задач, выполнении научных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Ценности научного познания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3) познавательных мотивов, направленных на получение новых знаний, необходимых для объяснения наблюдаемых процессов и явлений;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4)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5) интереса к обучению и познанию, любознательности, готовности и способности к самообразованию, проектной и исследовательской деятельности, к осознанному выбору направленности и уровня обучения в дальнейшем;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Формирования культуры здоровья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6) осознания ценности жизни, ответственного отношения к своему здоровью установки на здоровый образ жизни, осознния последствий и неприятия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Трудового воспитания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 xml:space="preserve">7) интереса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успешной профессиональной деятельности и развития необходимых умений; готовность адаптироваться в профессиональной среде; </w:t>
            </w:r>
          </w:p>
          <w:p w:rsidR="00263934" w:rsidRDefault="00263934" w:rsidP="002639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Экологического воспитания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263934" w:rsidRDefault="00263934" w:rsidP="002639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8) 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 </w:t>
            </w:r>
          </w:p>
          <w:p w:rsidR="00263934" w:rsidRDefault="00263934" w:rsidP="002639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9) способности применять знания, получаемые при изучении предмета 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познания; </w:t>
            </w:r>
          </w:p>
          <w:p w:rsidR="00263934" w:rsidRDefault="00263934" w:rsidP="00263934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>
              <w:t xml:space="preserve">   10) экологического мышления, умения руководствоваться им в познавательной, коммуникативной и социальной практике.</w:t>
            </w:r>
          </w:p>
          <w:p w:rsidR="00E45F37" w:rsidRDefault="00E45F37" w:rsidP="0082238E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</w:p>
        </w:tc>
      </w:tr>
      <w:tr w:rsidR="00E45F37" w:rsidTr="0082238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F37" w:rsidRDefault="00E45F37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Метапредметные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Регулятивные УУД: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формулировать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проблему (тему) и цели урока; способность к целеполаганию, включая постановку новых целей;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 самостоятельно анализировать условия и пути достижения цели;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 самостоятельно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составлять план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решения учебной проблемы;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работать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по плану, сверяя свои действия с целью,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прогнозировать,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корректировать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свою деятельность;</w:t>
            </w:r>
          </w:p>
          <w:p w:rsidR="00E45F37" w:rsidRDefault="00E45F37" w:rsidP="0082238E">
            <w:pPr>
              <w:pStyle w:val="a3"/>
              <w:shd w:val="clear" w:color="auto" w:fill="FFFFFF"/>
              <w:spacing w:before="0" w:beforeAutospacing="0" w:after="150" w:afterAutospacing="0" w:line="276" w:lineRule="auto"/>
            </w:pPr>
            <w:r w:rsidRPr="00637F28">
              <w:rPr>
                <w:rFonts w:ascii="Arial" w:hAnsi="Arial" w:cs="Arial"/>
                <w:color w:val="000000"/>
                <w:sz w:val="22"/>
              </w:rPr>
              <w:t>– в диалоге с учителем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вырабатывать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критерии оценки и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определять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степень успешности своей работы и работы других в соответствии с этими критериями.</w:t>
            </w:r>
          </w:p>
        </w:tc>
      </w:tr>
      <w:tr w:rsidR="00E45F37" w:rsidTr="0082238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37" w:rsidRDefault="00E45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>
            <w:pPr>
              <w:rPr>
                <w:u w:val="single"/>
              </w:rPr>
            </w:pPr>
            <w:r>
              <w:rPr>
                <w:u w:val="single"/>
              </w:rPr>
              <w:t>Познавательные УУД: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самостоятельно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вычитывать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все виды текстовой информации: фактуальную, подтекстовую, концептуальную; адекватно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понимать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основную и дополнительную информацию текста, воспринятого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на слух</w:t>
            </w:r>
            <w:r w:rsidRPr="00637F28">
              <w:rPr>
                <w:rFonts w:ascii="Arial" w:hAnsi="Arial" w:cs="Arial"/>
                <w:color w:val="000000"/>
                <w:sz w:val="22"/>
              </w:rPr>
              <w:t>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разными видами чтения: изучающим, просмотровым, ознакомительным;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извлекать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 xml:space="preserve"> информацию, представленную в разных формах (сплошной </w:t>
            </w:r>
            <w:r w:rsidRPr="00637F28">
              <w:rPr>
                <w:rFonts w:ascii="Arial" w:hAnsi="Arial" w:cs="Arial"/>
                <w:color w:val="000000"/>
                <w:sz w:val="22"/>
              </w:rPr>
              <w:lastRenderedPageBreak/>
              <w:t>текст; несплошной текст – иллюстрация, таблица, схема);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 владеть различными видами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аудирования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(выборочным, ознакомительным, детальным);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перерабатывать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преобразовывать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информацию из одной формы в другую (составлять план, таблицу, схему);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излагать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содержание прочитанного (прослушанного) текста подробно, сжато, выборочно;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пользоваться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словарями, справочниками;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осуществлять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анализ и синтез;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устанавливать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причинно-следственные связи;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строить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рассуждения.</w:t>
            </w:r>
          </w:p>
          <w:p w:rsidR="00E45F37" w:rsidRDefault="00E45F37" w:rsidP="0082238E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Средством развития познавательных УУД служат тексты учебника и его методический аппарат; технология продуктивного чтения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E45F37" w:rsidTr="0082238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37" w:rsidRDefault="00E45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Коммуникативные УУД: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учитывать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разные мнения и стремиться к координации различных позиций в сотрудничестве;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устанавливать и сравнивать разные точки зрения прежде, чем принимать решения и делать выборы;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договариваться и приходить к общему решению в совместной деятельности, в том числе в ситуации столкновения интересов;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задавать вопросы необходимые для организации собственной деятельности и сотрудничества с партнёром;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уметь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осуществлять взаимный контроль и оказывать в сотрудничестве необходимую взаимопомощь;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осознавать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важность коммуникативных умений в жизни человека;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оформлять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свои мысли в устной и письменной форме с учётом речевой ситуации;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создавать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тексты различного типа, стиля, жанра;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оценивать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 редактировать устное и письменное речевое высказывание;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адекватно использовать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высказывать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обосновывать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свою точку зрения;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слушать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слышать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других, пытаться принимать иную точку зрения, быть готовым корректировать свою точку зрения;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lastRenderedPageBreak/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выступать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перед аудиторией сверстников с сообщениями;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договариваться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и приходить к общему решению в совместной деятельности;</w:t>
            </w:r>
          </w:p>
          <w:p w:rsidR="00E45F37" w:rsidRDefault="00E45F37" w:rsidP="0082238E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задавать вопросы</w:t>
            </w:r>
            <w:r w:rsidRPr="00637F28">
              <w:rPr>
                <w:rFonts w:ascii="Arial" w:hAnsi="Arial" w:cs="Arial"/>
                <w:color w:val="000000"/>
                <w:sz w:val="22"/>
              </w:rPr>
              <w:t>.</w:t>
            </w:r>
          </w:p>
        </w:tc>
      </w:tr>
      <w:tr w:rsidR="00E45F37" w:rsidTr="0082238E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F37" w:rsidRDefault="00E45F37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Предметные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u w:val="single"/>
              </w:rPr>
              <w:t>Ученик научится: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фонетике и графике: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производить фонетические разбор слова; соотносить звуковой облик слова с его графическим изображением; свободно пользоваться алфавитом при работе со словарем; не смешивать буквы и звуки;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орфоэпии: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правильно произносить употребительные слова изученных частей речи; пользоваться орфоэпическим словарем;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лексике: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пользоваться толковым словарем, словарем синонимов, антонимов; толковать лексическое значение слова с помощью толкового словаря, через антонимы и синонимы; давать элементарный анализ лексического значения слова;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морфемике и словообразованию: </w:t>
            </w:r>
            <w:r w:rsidRPr="00637F28">
              <w:rPr>
                <w:rFonts w:ascii="Arial" w:hAnsi="Arial" w:cs="Arial"/>
                <w:color w:val="000000"/>
                <w:sz w:val="22"/>
              </w:rPr>
              <w:t>выделять морфемы на основе словообразовательного анализа слова; выделять основу слова; образовывать новые слова с помощью типичных для изученных частей речи суффиксов, с помощью приставок, приставок и суффиксов; сложения основ; производить морфемный разбор; производить словообразовательный разбор;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морфологии: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различать части речи по наличию у слова определённых морфологических признаков; указывать морфологические признаки и функцию в предложении изученных частей речи; уметь образовывать формы изученных частей речи; производить морфологический разбор изученных частей речи;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синтаксису: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выделять словосочетание в предложении; определять главное и зависимое слово; образовывать словосочетания с именем существительным, глаголом в качестве главного и зависимого слова; определять вид предложения по цели высказывания, интонации; определять грамматическую основу предложения; определять вид предложения по количеству грамматических основ; определять вид предложения по наличию/отсутствию второстепенных членов предложения; определять однородные члены; определять вводные слова и обращения (данное умение не является обязательным, т.к. материал вводился ознакомительно); различать простое и сложное предложение; производить синтаксический разбор предложения;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орфографии:</w:t>
            </w:r>
            <w:r w:rsidRPr="00637F28">
              <w:rPr>
                <w:rFonts w:ascii="Arial" w:hAnsi="Arial" w:cs="Arial"/>
                <w:color w:val="000000"/>
                <w:sz w:val="22"/>
              </w:rPr>
              <w:t> находить изученные орфограммы в словах и между словами, правильно писать слова с изученными орфограммами; обосновывать выбор написания; находить и исправлять орфографические ошибки; правильно писать изученные в 5-м классе слова с непроверяемыми написаниями;</w:t>
            </w:r>
          </w:p>
          <w:p w:rsidR="00E45F37" w:rsidRPr="00637F28" w:rsidRDefault="00E45F37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пунктуации:</w:t>
            </w:r>
            <w:r w:rsidRPr="00637F28">
              <w:rPr>
                <w:rFonts w:ascii="Arial" w:hAnsi="Arial" w:cs="Arial"/>
                <w:color w:val="000000"/>
                <w:sz w:val="22"/>
              </w:rPr>
              <w:t xml:space="preserve"> находить изученные типы смысловых отрезков в предложениях и тексте, правильно оформлять предложения изученных типов </w:t>
            </w:r>
            <w:r w:rsidRPr="00637F28">
              <w:rPr>
                <w:rFonts w:ascii="Arial" w:hAnsi="Arial" w:cs="Arial"/>
                <w:color w:val="000000"/>
                <w:sz w:val="22"/>
              </w:rPr>
              <w:lastRenderedPageBreak/>
              <w:t>и текст в соответствии с изученными пунктуационными правилами; обосновывать место и выбор знака препинания; находить и исправлять пунктуационные ошибки на изученные правила;</w:t>
            </w:r>
          </w:p>
          <w:p w:rsidR="00E45F37" w:rsidRDefault="00E45F37" w:rsidP="0082238E">
            <w:pPr>
              <w:pStyle w:val="a3"/>
              <w:shd w:val="clear" w:color="auto" w:fill="FFFFFF"/>
              <w:spacing w:before="0" w:beforeAutospacing="0" w:after="150" w:afterAutospacing="0" w:line="276" w:lineRule="auto"/>
              <w:rPr>
                <w:u w:val="single"/>
              </w:rPr>
            </w:pPr>
            <w:r w:rsidRPr="00637F28">
              <w:rPr>
                <w:rFonts w:ascii="Arial" w:hAnsi="Arial" w:cs="Arial"/>
                <w:color w:val="000000"/>
                <w:sz w:val="22"/>
              </w:rPr>
              <w:t>– </w:t>
            </w:r>
            <w:r w:rsidRPr="00637F28">
              <w:rPr>
                <w:rFonts w:ascii="Arial" w:hAnsi="Arial" w:cs="Arial"/>
                <w:i/>
                <w:iCs/>
                <w:color w:val="000000"/>
                <w:sz w:val="22"/>
              </w:rPr>
              <w:t>по связной речи, чтению и работе с информацией:</w:t>
            </w:r>
            <w:r w:rsidRPr="00637F28">
              <w:rPr>
                <w:rFonts w:ascii="Arial" w:hAnsi="Arial" w:cs="Arial"/>
                <w:color w:val="000000"/>
                <w:sz w:val="22"/>
              </w:rPr>
              <w:t xml:space="preserve"> читать учебно-научный текст изучающим чтением; владеть отдельными приёмами ознакомительного чтения учебно-научного текста; выделять в учебно-научном тексте ключевые слова, составлять план; определять тему, основную мысль (авторский замысел) в тексте из художественного произведения, пересказывать текст подробно и сжато; понимать основные отличия текстов-описаний, повествований, рассуждений, писать тексты этих типов; </w:t>
            </w:r>
          </w:p>
        </w:tc>
      </w:tr>
      <w:tr w:rsidR="00E45F37" w:rsidTr="0082238E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F37" w:rsidRDefault="00E45F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>
            <w:pPr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761653" w:rsidRPr="00637F28" w:rsidRDefault="00761653" w:rsidP="00637F28">
      <w:pPr>
        <w:rPr>
          <w:rStyle w:val="FontStyle43"/>
          <w:sz w:val="22"/>
          <w:szCs w:val="28"/>
        </w:rPr>
      </w:pPr>
    </w:p>
    <w:p w:rsidR="00637F28" w:rsidRDefault="00E45F37" w:rsidP="00E45F37">
      <w:pPr>
        <w:jc w:val="center"/>
        <w:rPr>
          <w:rStyle w:val="FontStyle43"/>
          <w:sz w:val="22"/>
          <w:szCs w:val="28"/>
        </w:rPr>
      </w:pPr>
      <w:r w:rsidRPr="00637F28">
        <w:rPr>
          <w:rStyle w:val="FontStyle43"/>
          <w:sz w:val="22"/>
          <w:szCs w:val="28"/>
        </w:rPr>
        <w:t>ПЛАНИРУЕМЫЕ ОБРАЗОВАТЕЛЬНЫЕ РЕЗУЛЬТАТЫ ОСВОЕНИЯ</w:t>
      </w:r>
    </w:p>
    <w:p w:rsidR="00E45F37" w:rsidRPr="00637F28" w:rsidRDefault="00E45F37" w:rsidP="00E45F37">
      <w:pPr>
        <w:jc w:val="center"/>
        <w:rPr>
          <w:rStyle w:val="FontStyle43"/>
          <w:sz w:val="22"/>
          <w:szCs w:val="28"/>
        </w:rPr>
      </w:pPr>
      <w:r w:rsidRPr="00637F28">
        <w:rPr>
          <w:rStyle w:val="FontStyle43"/>
          <w:sz w:val="22"/>
          <w:szCs w:val="28"/>
        </w:rPr>
        <w:t xml:space="preserve"> ПРЕДМЕТА, КУРСА (ФК ГОС)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E45F37" w:rsidTr="0082238E">
        <w:trPr>
          <w:trHeight w:val="5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37" w:rsidRDefault="00E45F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Знать / понимать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>
            <w:pPr>
              <w:spacing w:after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- роль родного языка как национального языка аварского народа РД, и средства общения между народами разных районов аварской группы языка;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смысл понятий: речь устная и письменная; монолог и диалог; сфера и ситуация речевого общения;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основные признаки разговорной речи, научного, публицистического, официально-делового стилей, языка художественной литературы;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особенности основных жанров научного, публицистического, официально-делового стилей и разговорной речи;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признаки текста и его функционально-смысловых типов (повествования, описания, рассуждения);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-основные единицы языка, их признаки;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      </w:r>
          </w:p>
          <w:p w:rsidR="00E45F37" w:rsidRDefault="00E45F37" w:rsidP="0082238E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b/>
                <w:bCs/>
                <w:sz w:val="21"/>
                <w:szCs w:val="21"/>
              </w:rPr>
              <w:t>уметь:</w:t>
            </w:r>
          </w:p>
        </w:tc>
      </w:tr>
      <w:tr w:rsidR="00E45F37" w:rsidTr="0082238E">
        <w:trPr>
          <w:trHeight w:val="56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F37" w:rsidRDefault="00E45F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Уметь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37" w:rsidRDefault="00E45F37">
            <w:pPr>
              <w:spacing w:after="30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фиксировать на письме информацию исходного текста в виде тезисов, конспектов, резюме, полного или сжатого пересказа;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формулировать вопросы по содержанию текста;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замечать в собственной и чужой речи отступления от норм литературного языка;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ЧТЕНИЕ: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понимать коммуникативную тему, цель чтения текста и в соответствии с этим организовывать процесс чтения;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составлять конспект прочитанного текста;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оценивать степень понимания содержания прочитанного текста;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прогнозировать возможное развитие основной мысли до чтения лингвистического и художественного текста;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ГОВОРЕНИЕ: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ПИСЬМО: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вводить в текст изложения элементы сочинения (рассуждение, описание, повествование);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писать небольшие по объёму сочинения на основе прочитанного или прослушанного текста;</w:t>
            </w:r>
          </w:p>
          <w:p w:rsidR="00E45F37" w:rsidRDefault="00E45F37">
            <w:pPr>
              <w:spacing w:after="3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составлять тезисы и конспект небольшой статьи (или фрагмента большой статьи);</w:t>
            </w:r>
          </w:p>
          <w:p w:rsidR="00E45F37" w:rsidRDefault="00E45F37" w:rsidP="0082238E">
            <w:pPr>
              <w:spacing w:after="30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sz w:val="21"/>
                <w:szCs w:val="21"/>
              </w:rPr>
              <w:t>- совершенствовать написанное, исправляя недочёты в построении и содержании высказывания, речевые недочёты и грамматические ошибки;</w:t>
            </w:r>
          </w:p>
        </w:tc>
      </w:tr>
    </w:tbl>
    <w:p w:rsidR="00FB4164" w:rsidRDefault="002F5D18" w:rsidP="002F5D18">
      <w:pPr>
        <w:pStyle w:val="ad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                                                              </w:t>
      </w:r>
      <w:r w:rsidR="00FB416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Модуль «Школьный урок» для НОО</w:t>
      </w:r>
    </w:p>
    <w:p w:rsidR="00FB4164" w:rsidRDefault="00FB4164" w:rsidP="00FB4164">
      <w:pPr>
        <w:pStyle w:val="ad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FB4164" w:rsidRDefault="00FB4164" w:rsidP="00FB41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Реализация школьными педагогами воспитательного потенциала урока предполагает следующее</w:t>
      </w:r>
      <w:r>
        <w:rPr>
          <w:i/>
          <w:iCs/>
          <w:color w:val="000000"/>
        </w:rPr>
        <w:t>: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FB4164" w:rsidRDefault="00FB4164" w:rsidP="00FB416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 воспитательного потенциала содержания учебных программ достигается при условии: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современных образовательных технологий;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FB4164" w:rsidRDefault="00FB4164" w:rsidP="00FB4164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250D9F" w:rsidRDefault="00250D9F" w:rsidP="00250D9F">
      <w:pPr>
        <w:tabs>
          <w:tab w:val="left" w:pos="300"/>
        </w:tabs>
      </w:pPr>
      <w: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25"/>
        <w:gridCol w:w="6854"/>
      </w:tblGrid>
      <w:tr w:rsidR="00250D9F" w:rsidTr="00250D9F">
        <w:trPr>
          <w:trHeight w:val="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250D9F" w:rsidRDefault="00250D9F">
            <w:pPr>
              <w:pStyle w:val="a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250D9F" w:rsidRDefault="00250D9F">
            <w:pPr>
              <w:pStyle w:val="ad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воспитания</w:t>
            </w:r>
          </w:p>
        </w:tc>
      </w:tr>
      <w:tr w:rsidR="00250D9F" w:rsidTr="00250D9F">
        <w:trPr>
          <w:trHeight w:val="20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D9F" w:rsidRDefault="00250D9F">
            <w:pPr>
              <w:pStyle w:val="ad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9F" w:rsidRDefault="00250D9F">
            <w:pPr>
              <w:pStyle w:val="ad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      </w:r>
          </w:p>
        </w:tc>
      </w:tr>
    </w:tbl>
    <w:p w:rsidR="00E45F37" w:rsidRDefault="00E45F37" w:rsidP="00B76AB3">
      <w:r>
        <w:t>СОДЕРЖАНИЕ УЧЕБНОГО ПРЕДМЕТА, КУРСА</w:t>
      </w:r>
    </w:p>
    <w:tbl>
      <w:tblPr>
        <w:tblStyle w:val="a6"/>
        <w:tblW w:w="10490" w:type="dxa"/>
        <w:tblInd w:w="-176" w:type="dxa"/>
        <w:tblLook w:val="04A0" w:firstRow="1" w:lastRow="0" w:firstColumn="1" w:lastColumn="0" w:noHBand="0" w:noVBand="1"/>
      </w:tblPr>
      <w:tblGrid>
        <w:gridCol w:w="10490"/>
      </w:tblGrid>
      <w:tr w:rsidR="00EC1C96" w:rsidTr="00B57285">
        <w:tc>
          <w:tcPr>
            <w:tcW w:w="10490" w:type="dxa"/>
          </w:tcPr>
          <w:p w:rsidR="00EC1C96" w:rsidRPr="00D30AFD" w:rsidRDefault="00EC1C96" w:rsidP="00EC1C96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Причастие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1. Повторение пройденного о глаголе в V—VI классах. Причастие. Свойства прилагательных и глаголов у причастия. Синтаксическая роль причастий в предложении. Действиительные и страдательные причастия. Полные и краткие страдательные причастия. Причастный оборот; выделение запятыми причастного оборота. 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Склонение полных причастий и правописание гласных в надежных окончаниях причастий. Образование действительных и страдательных причастий настоящего и прошедшего времени (ознакомление).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II. Умение правильно ставить ударение в полных и кратких страдательных причастиях 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III. Описание внешности человека: структура текста, языковые особенности (в том числе специальные «портретные слова). Устный пересказ с описанием внешности. Выборочное изложение текста с описанием внешности. Описание внешности знакомого по личным впечатлениям, по фотографии.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Деепричастие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1. Повторение пройденного о глаголе в V—VI классах.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деепричастие. Глагольные и наречные свойства деепричастия. Синтаксическая роль деепричастий в предложении. Текстообразующая роль деепричастий. Деепричастный оборот; знаки препинания при деепричастном обороте.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II. Умение правильно строить предложение с деепричастным оборотом.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III. Рассказ по картине.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Наречие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1. Наречие как часть речи. Синтаксическая роль наречий в предложении. Степени сравнения наречий и их образование. Текстообразующая роль наречий. Словообразование наречий.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II. Умение правильно ставить ударение в наречиях.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Умение использовать в речи наречия-синонимы и антонимы.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СЛУЖЕБНЫЕ ЧАСТИ РЕЧИ. КУЛЬТУРА РЕЧИ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Предлог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1. Предлог как служебная часть речи. Синтаксическая роль предлогов в предложении. Непроизводные и производные предлоги. Простые и составные предлоги. 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II. Рассказ от своего имени на основе прочитанного. Рассказ на основе увиденного на картине.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Союз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1. 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— соединительные, разделительные и </w:t>
            </w: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lastRenderedPageBreak/>
              <w:t xml:space="preserve">противительные. 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II. Умение пользоваться в речи союзами-синонимами.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Частица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1. Частица как служебная часть речи. Синтаксическая роль частиц в предложении. Формообразующие и смысловые частицы..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</w:t>
            </w:r>
            <w:r w:rsidRPr="00D30AFD">
              <w:rPr>
                <w:rFonts w:ascii="OpenSans" w:eastAsia="Times New Roman" w:hAnsi="OpenSans" w:cs="Times New Roman"/>
                <w:b/>
                <w:bCs/>
                <w:color w:val="000000"/>
                <w:sz w:val="21"/>
                <w:szCs w:val="21"/>
              </w:rPr>
              <w:t>Междометие. Звукоподражательные слова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1. Междометие как часть речи. Синтаксическая роль междометий в предложении.</w:t>
            </w: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EC1C96" w:rsidRPr="00D30AFD" w:rsidRDefault="00EC1C96" w:rsidP="0082238E">
            <w:pPr>
              <w:shd w:val="clear" w:color="auto" w:fill="FFFFFF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D30AFD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II. Умение выразительно читать предложения с междометиями.</w:t>
            </w:r>
          </w:p>
          <w:p w:rsidR="00EC1C96" w:rsidRDefault="00EC1C96" w:rsidP="00EC1C96"/>
        </w:tc>
      </w:tr>
    </w:tbl>
    <w:p w:rsidR="0073180C" w:rsidRDefault="0073180C" w:rsidP="00E45F37"/>
    <w:p w:rsidR="00E45F37" w:rsidRDefault="00E45F37" w:rsidP="00E45F37">
      <w:pPr>
        <w:overflowPunct w:val="0"/>
        <w:autoSpaceDE w:val="0"/>
        <w:autoSpaceDN w:val="0"/>
        <w:adjustRightInd w:val="0"/>
        <w:jc w:val="center"/>
        <w:textAlignment w:val="baseline"/>
      </w:pPr>
      <w:r>
        <w:t xml:space="preserve">ТЕМАТИЧЕСКОЕ ПЛАНИРОВАНИЕ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"/>
        <w:gridCol w:w="3686"/>
        <w:gridCol w:w="3827"/>
        <w:gridCol w:w="1183"/>
      </w:tblGrid>
      <w:tr w:rsidR="00B76AB3" w:rsidTr="00B76AB3">
        <w:trPr>
          <w:trHeight w:val="517"/>
          <w:jc w:val="center"/>
        </w:trPr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№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B3" w:rsidRDefault="00B76AB3" w:rsidP="000334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Тема раздела </w:t>
            </w:r>
          </w:p>
          <w:p w:rsidR="00B76AB3" w:rsidRPr="00033429" w:rsidRDefault="00B76AB3" w:rsidP="00033429">
            <w:pPr>
              <w:tabs>
                <w:tab w:val="left" w:pos="138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6AB3" w:rsidRDefault="00B76AB3" w:rsidP="00B76AB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Модуль</w:t>
            </w:r>
          </w:p>
          <w:p w:rsidR="00B76AB3" w:rsidRDefault="00B76AB3" w:rsidP="00B76AB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Воспитательной прграммы «Школьный урок»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spacing w:val="-4"/>
              </w:rPr>
              <w:t xml:space="preserve">ное </w:t>
            </w:r>
          </w:p>
          <w:p w:rsidR="00B76AB3" w:rsidRDefault="00B76AB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  <w:r>
              <w:rPr>
                <w:spacing w:val="-4"/>
              </w:rPr>
              <w:t>количество часов</w:t>
            </w:r>
          </w:p>
        </w:tc>
      </w:tr>
      <w:tr w:rsidR="00B76AB3" w:rsidTr="00B76AB3">
        <w:trPr>
          <w:cantSplit/>
          <w:trHeight w:val="372"/>
          <w:jc w:val="center"/>
        </w:trPr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3" w:rsidRDefault="00B76AB3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</w:pPr>
          </w:p>
        </w:tc>
      </w:tr>
      <w:tr w:rsidR="00B76AB3" w:rsidTr="00B76AB3">
        <w:trPr>
          <w:cantSplit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Синтаксис и пунктуация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</w:pPr>
            <w:r>
              <w:t xml:space="preserve">Урок Знаний. </w:t>
            </w:r>
          </w:p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 xml:space="preserve">Киноуроки в начальной школе. </w:t>
            </w:r>
          </w:p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D36A1F">
              <w:rPr>
                <w:color w:val="000000"/>
              </w:rPr>
              <w:t>День правовой помощи детям.</w:t>
            </w:r>
          </w:p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605745">
              <w:rPr>
                <w:color w:val="000000"/>
              </w:rPr>
              <w:t xml:space="preserve"> Международный день школьных библиотек</w:t>
            </w:r>
          </w:p>
          <w:p w:rsidR="00B76AB3" w:rsidRDefault="00B76AB3" w:rsidP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605745">
              <w:rPr>
                <w:color w:val="000000"/>
              </w:rPr>
              <w:t>День учителя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76AB3">
        <w:trPr>
          <w:cantSplit/>
          <w:jc w:val="center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Простое предложение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3" w:rsidRDefault="00B76AB3" w:rsidP="00B76AB3">
            <w:pPr>
              <w:pStyle w:val="c23"/>
              <w:spacing w:before="0" w:beforeAutospacing="0" w:after="0" w:line="276" w:lineRule="auto"/>
            </w:pPr>
            <w:r w:rsidRPr="00066F50">
              <w:t>Минутки здоровья</w:t>
            </w:r>
            <w:r>
              <w:t xml:space="preserve">                                       </w:t>
            </w:r>
            <w:r w:rsidRPr="00605745">
              <w:t>День пожилых людей</w:t>
            </w:r>
          </w:p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</w:pPr>
            <w:r w:rsidRPr="00605745">
              <w:t>Международный день толерантности.</w:t>
            </w:r>
          </w:p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</w:pPr>
            <w:r w:rsidRPr="00605745">
              <w:t>Всемирный день ребенка</w:t>
            </w:r>
          </w:p>
          <w:p w:rsidR="00B76AB3" w:rsidRDefault="00B76AB3" w:rsidP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t>День Матери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76AB3">
        <w:trPr>
          <w:cantSplit/>
          <w:jc w:val="center"/>
        </w:trPr>
        <w:tc>
          <w:tcPr>
            <w:tcW w:w="9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Главные члены предложения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76AB3">
            <w:pPr>
              <w:pStyle w:val="c23"/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Минутки здоровья                    </w:t>
            </w:r>
            <w:r w:rsidRPr="008F4026">
              <w:rPr>
                <w:color w:val="000000"/>
              </w:rPr>
              <w:t>Международный день родного языка</w:t>
            </w:r>
          </w:p>
          <w:p w:rsidR="00B76AB3" w:rsidRPr="008F4026" w:rsidRDefault="00B76AB3" w:rsidP="00B76AB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День Защитников Отечества.</w:t>
            </w:r>
          </w:p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Всемирный день писателя</w:t>
            </w:r>
          </w:p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76AB3">
        <w:trPr>
          <w:cantSplit/>
          <w:jc w:val="center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>
              <w:rPr>
                <w:sz w:val="21"/>
                <w:szCs w:val="21"/>
              </w:rPr>
              <w:t>Второстепенные члены предложения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женский день.</w:t>
            </w:r>
          </w:p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8F4026">
              <w:rPr>
                <w:color w:val="000000"/>
              </w:rPr>
              <w:t>Международный день театра</w:t>
            </w:r>
          </w:p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Интеллектуальные интернет – конкурсы</w:t>
            </w:r>
          </w:p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76AB3">
        <w:trPr>
          <w:cantSplit/>
          <w:jc w:val="center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Односоставные предложения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405CE">
              <w:rPr>
                <w:color w:val="000000"/>
              </w:rPr>
              <w:t>Конкурс чтецов «Художественное сл</w:t>
            </w:r>
            <w:r w:rsidRPr="00D36A1F">
              <w:rPr>
                <w:color w:val="000000"/>
              </w:rPr>
              <w:t xml:space="preserve"> Урок проектной деятельности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76AB3">
        <w:trPr>
          <w:cantSplit/>
          <w:jc w:val="center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lastRenderedPageBreak/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Типы простого предложения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165617">
              <w:rPr>
                <w:color w:val="000000"/>
              </w:rPr>
              <w:t>День космонавтики</w:t>
            </w:r>
          </w:p>
          <w:p w:rsidR="00B76AB3" w:rsidRDefault="00B76AB3" w:rsidP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</w:rPr>
            </w:pPr>
            <w:r w:rsidRPr="00E405CE">
              <w:rPr>
                <w:color w:val="000000"/>
              </w:rPr>
              <w:t>Урок откры</w:t>
            </w:r>
            <w:r>
              <w:rPr>
                <w:color w:val="000000"/>
              </w:rPr>
              <w:t>тых мыслей.</w:t>
            </w:r>
          </w:p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E405CE">
              <w:rPr>
                <w:color w:val="000000"/>
              </w:rPr>
              <w:t>Урок дидактических игр</w:t>
            </w:r>
            <w:r>
              <w:rPr>
                <w:color w:val="000000"/>
              </w:rPr>
              <w:t>.</w:t>
            </w:r>
          </w:p>
          <w:p w:rsidR="00B76AB3" w:rsidRDefault="00B76AB3" w:rsidP="00B76AB3">
            <w:pPr>
              <w:pStyle w:val="c23"/>
              <w:spacing w:before="0" w:beforeAutospacing="0" w:after="0" w:afterAutospacing="0" w:line="276" w:lineRule="auto"/>
              <w:rPr>
                <w:color w:val="000000"/>
              </w:rPr>
            </w:pPr>
            <w:r w:rsidRPr="00165617">
              <w:rPr>
                <w:color w:val="000000"/>
              </w:rPr>
              <w:t>День российский науки</w:t>
            </w:r>
          </w:p>
          <w:p w:rsidR="00B76AB3" w:rsidRDefault="00B76AB3" w:rsidP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76AB3">
        <w:trPr>
          <w:cantSplit/>
          <w:jc w:val="center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Предложения с обращением, вводными словами и вводными конструкциями.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76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  <w:p w:rsidR="00B76AB3" w:rsidRDefault="00B76AB3" w:rsidP="00B76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76AB3">
        <w:trPr>
          <w:cantSplit/>
          <w:jc w:val="center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sz w:val="21"/>
                <w:szCs w:val="21"/>
              </w:rPr>
              <w:t>Обособленные члены предложения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 w:rsidP="00B76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 xml:space="preserve">«За страницами учебников» </w:t>
            </w:r>
          </w:p>
          <w:p w:rsidR="00B76AB3" w:rsidRDefault="00B76AB3" w:rsidP="00B76A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5CE">
              <w:rPr>
                <w:rFonts w:ascii="Times New Roman" w:hAnsi="Times New Roman" w:cs="Times New Roman"/>
                <w:sz w:val="24"/>
                <w:szCs w:val="24"/>
              </w:rPr>
              <w:t>Урок дидактических игр.</w:t>
            </w:r>
          </w:p>
          <w:p w:rsidR="00B76AB3" w:rsidRDefault="00B76AB3" w:rsidP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165617">
              <w:rPr>
                <w:rFonts w:ascii="Times New Roman" w:hAnsi="Times New Roman" w:cs="Times New Roman"/>
                <w:sz w:val="24"/>
                <w:szCs w:val="24"/>
              </w:rPr>
              <w:t>Всероссийский день библиотек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B76AB3" w:rsidTr="00B76AB3">
        <w:trPr>
          <w:cantSplit/>
          <w:jc w:val="center"/>
        </w:trPr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Всего за год: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6AB3" w:rsidRDefault="00B76A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33429" w:rsidRDefault="00033429" w:rsidP="00033429">
      <w:pPr>
        <w:rPr>
          <w:rFonts w:eastAsia="Times New Roman"/>
        </w:rPr>
      </w:pPr>
    </w:p>
    <w:p w:rsidR="00B57285" w:rsidRPr="00A04010" w:rsidRDefault="00637F28" w:rsidP="00637F28">
      <w:pPr>
        <w:pStyle w:val="1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B57285" w:rsidRPr="00A04010">
        <w:rPr>
          <w:sz w:val="24"/>
          <w:szCs w:val="24"/>
        </w:rPr>
        <w:t xml:space="preserve">Расчет количества уроков </w:t>
      </w:r>
    </w:p>
    <w:p w:rsidR="00B57285" w:rsidRPr="00A04010" w:rsidRDefault="00B57285" w:rsidP="00B57285">
      <w:pPr>
        <w:pStyle w:val="11"/>
        <w:rPr>
          <w:sz w:val="24"/>
          <w:szCs w:val="24"/>
        </w:rPr>
      </w:pPr>
      <w:r w:rsidRPr="00A04010">
        <w:rPr>
          <w:sz w:val="24"/>
          <w:szCs w:val="24"/>
        </w:rPr>
        <w:t>к календарно-тематическому плану</w:t>
      </w:r>
    </w:p>
    <w:p w:rsidR="00B57285" w:rsidRPr="00A04010" w:rsidRDefault="00B57285" w:rsidP="00B57285">
      <w:pPr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53"/>
        <w:gridCol w:w="1126"/>
        <w:gridCol w:w="349"/>
        <w:gridCol w:w="2227"/>
        <w:gridCol w:w="1109"/>
        <w:gridCol w:w="349"/>
        <w:gridCol w:w="1635"/>
        <w:gridCol w:w="1035"/>
        <w:gridCol w:w="667"/>
      </w:tblGrid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A04010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>I</w:t>
            </w:r>
            <w:r w:rsidRPr="00A04010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>II</w:t>
            </w:r>
            <w:r w:rsidRPr="00A04010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>II</w:t>
            </w:r>
            <w:r w:rsidRPr="00A04010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7285" w:rsidRPr="00A04010" w:rsidRDefault="00B57285" w:rsidP="00DE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>III</w:t>
            </w:r>
            <w:r w:rsidRPr="00A04010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57285" w:rsidRPr="00A04010" w:rsidRDefault="00B57285" w:rsidP="00DE53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rPr>
          <w:gridAfter w:val="2"/>
          <w:wAfter w:w="1702" w:type="dxa"/>
        </w:trPr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  <w:lang w:val="en-US"/>
              </w:rPr>
              <w:t>IV</w:t>
            </w:r>
            <w:r w:rsidRPr="00A04010">
              <w:rPr>
                <w:rFonts w:ascii="Times New Roman" w:hAnsi="Times New Roman" w:cs="Times New Roman"/>
              </w:rPr>
              <w:t xml:space="preserve"> четверть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285" w:rsidRPr="00A04010" w:rsidTr="00DE53B8"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57285" w:rsidRPr="00A04010" w:rsidRDefault="00B57285" w:rsidP="00DE53B8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01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B57285" w:rsidRPr="00A04010" w:rsidRDefault="00B57285" w:rsidP="00DE53B8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dxa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B57285" w:rsidRPr="00A04010" w:rsidRDefault="00B57285" w:rsidP="00DE53B8">
            <w:pPr>
              <w:snapToGri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</w:tcPr>
          <w:p w:rsidR="00B57285" w:rsidRPr="00A04010" w:rsidRDefault="00B57285" w:rsidP="00DE53B8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7285" w:rsidRPr="00A04010" w:rsidRDefault="00B57285" w:rsidP="00B5728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7285" w:rsidRPr="00A04010" w:rsidRDefault="00B57285" w:rsidP="00B57285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010">
        <w:rPr>
          <w:rFonts w:ascii="Times New Roman" w:hAnsi="Times New Roman" w:cs="Times New Roman"/>
        </w:rPr>
        <w:t xml:space="preserve">Календарно-тематическое планирование курса рассчитано на 34 учебные недели при количестве 1 урока (ов) в неделю, всего 34 уроков. При соотнесении прогнозируемого планирования с составленным на учебный год расписанием и календарным графиком количество часов составило 34 уроков. </w:t>
      </w:r>
    </w:p>
    <w:p w:rsidR="00637F28" w:rsidRPr="002F5D18" w:rsidRDefault="00B57285" w:rsidP="002F5D18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A04010">
        <w:rPr>
          <w:rFonts w:ascii="Times New Roman" w:hAnsi="Times New Roman" w:cs="Times New Roman"/>
        </w:rPr>
        <w:t>Если вследствие непредвиденных причин количество уроков изменится, то для выполнения государственной программы по предмету это изменение будет компенсировано п</w:t>
      </w:r>
      <w:r w:rsidR="002F5D18">
        <w:rPr>
          <w:rFonts w:ascii="Times New Roman" w:hAnsi="Times New Roman" w:cs="Times New Roman"/>
        </w:rPr>
        <w:t xml:space="preserve">ерепланировкой подачи </w:t>
      </w:r>
      <w:bookmarkStart w:id="0" w:name="_GoBack"/>
      <w:bookmarkEnd w:id="0"/>
    </w:p>
    <w:p w:rsidR="00637F28" w:rsidRDefault="00637F28" w:rsidP="00F0061C">
      <w:pPr>
        <w:rPr>
          <w:lang w:eastAsia="en-US" w:bidi="ta-IN"/>
        </w:rPr>
      </w:pPr>
    </w:p>
    <w:p w:rsidR="007A68E0" w:rsidRDefault="009000EE" w:rsidP="007A68E0">
      <w:pPr>
        <w:rPr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Календарно-тематическое планирование</w:t>
      </w:r>
    </w:p>
    <w:tbl>
      <w:tblPr>
        <w:tblStyle w:val="a6"/>
        <w:tblpPr w:leftFromText="180" w:rightFromText="180" w:vertAnchor="text" w:tblpX="-34" w:tblpY="1"/>
        <w:tblW w:w="10412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650"/>
        <w:gridCol w:w="5117"/>
        <w:gridCol w:w="431"/>
        <w:gridCol w:w="1246"/>
        <w:gridCol w:w="976"/>
        <w:gridCol w:w="1992"/>
      </w:tblGrid>
      <w:tr w:rsidR="007A68E0" w:rsidTr="004C3030">
        <w:trPr>
          <w:trHeight w:val="400"/>
        </w:trPr>
        <w:tc>
          <w:tcPr>
            <w:tcW w:w="6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Default="007A68E0" w:rsidP="004C3030">
            <w:r>
              <w:t>№</w:t>
            </w:r>
          </w:p>
        </w:tc>
        <w:tc>
          <w:tcPr>
            <w:tcW w:w="51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Default="007A68E0" w:rsidP="004C3030">
            <w:r>
              <w:t>Тема урока.</w:t>
            </w:r>
          </w:p>
          <w:p w:rsidR="007A68E0" w:rsidRDefault="007A68E0" w:rsidP="004C3030">
            <w:pPr>
              <w:tabs>
                <w:tab w:val="left" w:pos="1350"/>
              </w:tabs>
            </w:pPr>
            <w:r>
              <w:tab/>
            </w:r>
          </w:p>
          <w:p w:rsidR="007A68E0" w:rsidRDefault="007A68E0" w:rsidP="004C3030">
            <w:pPr>
              <w:tabs>
                <w:tab w:val="left" w:pos="1492"/>
              </w:tabs>
              <w:rPr>
                <w:b/>
              </w:rPr>
            </w:pPr>
            <w:r>
              <w:tab/>
            </w:r>
          </w:p>
        </w:tc>
        <w:tc>
          <w:tcPr>
            <w:tcW w:w="4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Default="007A68E0" w:rsidP="004C3030">
            <w:r>
              <w:t>ча</w:t>
            </w:r>
          </w:p>
          <w:p w:rsidR="007A68E0" w:rsidRDefault="007A68E0" w:rsidP="004C3030">
            <w:r>
              <w:t>сы</w:t>
            </w:r>
          </w:p>
        </w:tc>
        <w:tc>
          <w:tcPr>
            <w:tcW w:w="22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Default="007A68E0" w:rsidP="004C3030">
            <w:r>
              <w:t>Дата</w:t>
            </w: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Default="007A68E0" w:rsidP="004C3030">
            <w:r>
              <w:t>Примеча</w:t>
            </w:r>
          </w:p>
          <w:p w:rsidR="007A68E0" w:rsidRDefault="007A68E0" w:rsidP="004C3030">
            <w:r>
              <w:t>ние</w:t>
            </w:r>
          </w:p>
        </w:tc>
      </w:tr>
      <w:tr w:rsidR="007A68E0" w:rsidTr="004C3030">
        <w:trPr>
          <w:trHeight w:val="399"/>
        </w:trPr>
        <w:tc>
          <w:tcPr>
            <w:tcW w:w="6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68E0" w:rsidRDefault="007A68E0" w:rsidP="004C3030"/>
        </w:tc>
        <w:tc>
          <w:tcPr>
            <w:tcW w:w="51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68E0" w:rsidRDefault="007A68E0" w:rsidP="004C3030">
            <w:pPr>
              <w:rPr>
                <w:b/>
              </w:rPr>
            </w:pPr>
          </w:p>
        </w:tc>
        <w:tc>
          <w:tcPr>
            <w:tcW w:w="4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68E0" w:rsidRDefault="007A68E0" w:rsidP="004C3030"/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Default="007A68E0" w:rsidP="004C3030">
            <w:r>
              <w:t>п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7A68E0" w:rsidRDefault="007A68E0" w:rsidP="004C3030">
            <w:r>
              <w:t>ф</w:t>
            </w:r>
          </w:p>
        </w:tc>
        <w:tc>
          <w:tcPr>
            <w:tcW w:w="1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:rsidR="007A68E0" w:rsidRDefault="007A68E0" w:rsidP="004C3030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Предложение.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1-4.09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2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Состав слова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6-11.09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3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Входной контрольный диктант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13-16.09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4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Морфология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20-25.09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5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Глагол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27-30.09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6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Начальная форма глагола- инфинитив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4-9.10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7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E53B8" w:rsidRDefault="00DE53B8" w:rsidP="00DE53B8">
            <w:r>
              <w:t>Составные глаголы</w:t>
            </w:r>
          </w:p>
          <w:p w:rsidR="00C51404" w:rsidRDefault="00C51404" w:rsidP="00DE53B8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11-16.10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8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E53B8" w:rsidRDefault="00DE53B8" w:rsidP="00DE53B8">
            <w:r>
              <w:t>Контрольный диктант</w:t>
            </w:r>
          </w:p>
          <w:p w:rsidR="00C51404" w:rsidRDefault="00C51404" w:rsidP="00DE53B8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18-23.10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rPr>
          <w:trHeight w:val="358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9</w:t>
            </w:r>
          </w:p>
          <w:p w:rsidR="00C51404" w:rsidRDefault="00C51404" w:rsidP="00C51404"/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DE53B8" w:rsidP="00C51404">
            <w:pPr>
              <w:tabs>
                <w:tab w:val="left" w:pos="3360"/>
              </w:tabs>
            </w:pPr>
            <w:r>
              <w:t>Работа над ошибками</w:t>
            </w:r>
          </w:p>
          <w:p w:rsidR="00C51404" w:rsidRDefault="00C51404" w:rsidP="00C51404">
            <w:pPr>
              <w:tabs>
                <w:tab w:val="left" w:pos="3360"/>
              </w:tabs>
            </w:pPr>
            <w:r>
              <w:t>Настоящее время  глагола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25-30.10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10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Прошедшее время  глагола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15-20.11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11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Будущее время    глагола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22-27.11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12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Наклонение глагола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915A86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1-4.12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13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Изъявительное наклонение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ED609B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6-11.12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14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DE53B8" w:rsidP="00DE53B8">
            <w:r>
              <w:t>Повелительное наклонение</w:t>
            </w:r>
          </w:p>
          <w:p w:rsidR="00DE53B8" w:rsidRDefault="00DE53B8" w:rsidP="00DE53B8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ED609B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13-18.12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15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DE53B8" w:rsidRDefault="00DE53B8" w:rsidP="00DE53B8">
            <w:r>
              <w:t>Контрольный диктант</w:t>
            </w:r>
          </w:p>
          <w:p w:rsidR="00C51404" w:rsidRDefault="00C51404" w:rsidP="00C51404">
            <w:r>
              <w:t xml:space="preserve"> </w:t>
            </w: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ED609B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20-25.12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16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 xml:space="preserve">  </w:t>
            </w:r>
            <w:r w:rsidR="00DE53B8">
              <w:t xml:space="preserve"> Работа над ошибками </w:t>
            </w:r>
            <w:r>
              <w:t>Отрицательная форма повелительного наклонения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ED609B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27-30.12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17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Вопросительное наклонение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ED609B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10-15.01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rPr>
          <w:trHeight w:val="327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18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Правописание глаголов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ED609B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17-22.01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19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Изложение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24-29.01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20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Разбор глагола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21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Наречие. Значение наречий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22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Образование наречия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23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Контрольный диктант</w:t>
            </w:r>
          </w:p>
          <w:p w:rsidR="00C51404" w:rsidRDefault="00C51404" w:rsidP="00C51404"/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21-26.02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lastRenderedPageBreak/>
              <w:t>24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Работа над ошибками .Наречие сохранившие родовые признаки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1-5.03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25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Правописание наречий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7-12.03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26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Союзы. Группы союзов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14-19.03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27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 xml:space="preserve">Частицы. 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4-9.04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28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Группы частиц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11-16.04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29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Предлоги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18-23.04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30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 xml:space="preserve">  Правописание предлогов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25-30.04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31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Контрольный диктант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4.-7.05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32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Работа над ошибками . Наречие.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10-14.05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rPr>
          <w:trHeight w:val="303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33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Значение наречий</w:t>
            </w:r>
          </w:p>
          <w:p w:rsidR="00C51404" w:rsidRDefault="00C51404" w:rsidP="00C51404"/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16-21.05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rPr>
          <w:trHeight w:val="108"/>
        </w:trPr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34</w:t>
            </w:r>
          </w:p>
        </w:tc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pPr>
              <w:tabs>
                <w:tab w:val="left" w:pos="4417"/>
              </w:tabs>
            </w:pPr>
            <w:r>
              <w:t>Повторение пройденного материала</w:t>
            </w:r>
          </w:p>
          <w:p w:rsidR="00C51404" w:rsidRDefault="00C51404" w:rsidP="00C51404">
            <w:pPr>
              <w:tabs>
                <w:tab w:val="left" w:pos="4417"/>
              </w:tabs>
            </w:pPr>
          </w:p>
        </w:tc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>
            <w:r>
              <w:t>1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Pr="00BA7F0C" w:rsidRDefault="00C51404" w:rsidP="00C5140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23-28.05</w:t>
            </w:r>
          </w:p>
        </w:tc>
        <w:tc>
          <w:tcPr>
            <w:tcW w:w="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</w:tcPr>
          <w:p w:rsidR="00C51404" w:rsidRDefault="00C51404" w:rsidP="00C51404"/>
        </w:tc>
      </w:tr>
      <w:tr w:rsidR="00C51404" w:rsidTr="004C3030">
        <w:trPr>
          <w:trHeight w:val="836"/>
        </w:trPr>
        <w:tc>
          <w:tcPr>
            <w:tcW w:w="8420" w:type="dxa"/>
            <w:gridSpan w:val="5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C51404" w:rsidRDefault="00C51404" w:rsidP="00C51404"/>
        </w:tc>
        <w:tc>
          <w:tcPr>
            <w:tcW w:w="1992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</w:tcPr>
          <w:p w:rsidR="00C51404" w:rsidRDefault="00C51404" w:rsidP="00C51404"/>
        </w:tc>
      </w:tr>
    </w:tbl>
    <w:p w:rsidR="00F0061C" w:rsidRDefault="00F0061C" w:rsidP="00F0061C"/>
    <w:p w:rsidR="00E45F37" w:rsidRDefault="00E45F37" w:rsidP="00F0061C">
      <w:pPr>
        <w:rPr>
          <w:sz w:val="32"/>
          <w:szCs w:val="32"/>
        </w:rPr>
      </w:pPr>
    </w:p>
    <w:p w:rsidR="00F0061C" w:rsidRDefault="00F0061C" w:rsidP="00E45F37">
      <w:pPr>
        <w:jc w:val="center"/>
        <w:rPr>
          <w:sz w:val="32"/>
          <w:szCs w:val="32"/>
        </w:rPr>
      </w:pPr>
    </w:p>
    <w:p w:rsidR="00E45F37" w:rsidRDefault="00E45F37" w:rsidP="00E45F37">
      <w:pPr>
        <w:rPr>
          <w:sz w:val="24"/>
          <w:szCs w:val="24"/>
        </w:rPr>
      </w:pPr>
    </w:p>
    <w:p w:rsidR="00E45F37" w:rsidRDefault="00E45F37" w:rsidP="00E45F37"/>
    <w:p w:rsidR="00E45F37" w:rsidRDefault="00E45F37" w:rsidP="00E45F37"/>
    <w:p w:rsidR="00E45F37" w:rsidRDefault="00E45F37" w:rsidP="00E45F37"/>
    <w:p w:rsidR="00E45F37" w:rsidRDefault="00E45F37" w:rsidP="00E45F37"/>
    <w:p w:rsidR="00E45F37" w:rsidRDefault="00E45F37" w:rsidP="00E45F37"/>
    <w:p w:rsidR="00E45F37" w:rsidRDefault="00E45F37" w:rsidP="00E45F37"/>
    <w:p w:rsidR="008A02CE" w:rsidRDefault="008A02CE" w:rsidP="00E45F37"/>
    <w:p w:rsidR="008A02CE" w:rsidRDefault="008A02CE" w:rsidP="00E45F37"/>
    <w:p w:rsidR="008A02CE" w:rsidRDefault="008A02CE" w:rsidP="00E45F37"/>
    <w:p w:rsidR="008A02CE" w:rsidRDefault="008A02CE" w:rsidP="00E45F37"/>
    <w:p w:rsidR="008A02CE" w:rsidRDefault="008A02CE" w:rsidP="008A02CE">
      <w:pPr>
        <w:keepNext/>
        <w:pageBreakBefore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Toc16166251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ЛИСТ КОРРЕКТИРОВКИ</w:t>
      </w:r>
      <w:bookmarkEnd w:id="1"/>
    </w:p>
    <w:p w:rsidR="008A02CE" w:rsidRDefault="008A02CE" w:rsidP="008A02CE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915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984"/>
        <w:gridCol w:w="847"/>
        <w:gridCol w:w="4220"/>
        <w:gridCol w:w="4016"/>
      </w:tblGrid>
      <w:tr w:rsidR="008A02CE" w:rsidTr="00B32568">
        <w:trPr>
          <w:trHeight w:val="20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6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Причина и способ корректировки</w:t>
            </w:r>
          </w:p>
        </w:tc>
      </w:tr>
      <w:tr w:rsidR="008A02CE" w:rsidTr="00B32568">
        <w:trPr>
          <w:trHeight w:val="216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5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8A02CE" w:rsidTr="00B32568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2CE" w:rsidRDefault="008A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8A02CE" w:rsidRDefault="008A02CE" w:rsidP="008A02CE"/>
    <w:p w:rsidR="008A02CE" w:rsidRDefault="008A02CE" w:rsidP="008A02CE">
      <w:pPr>
        <w:pStyle w:val="ad"/>
        <w:tabs>
          <w:tab w:val="left" w:pos="1674"/>
          <w:tab w:val="left" w:pos="5265"/>
          <w:tab w:val="center" w:pos="5386"/>
        </w:tabs>
      </w:pPr>
    </w:p>
    <w:p w:rsidR="008A02CE" w:rsidRDefault="008A02CE" w:rsidP="00E45F37"/>
    <w:sectPr w:rsidR="008A02CE" w:rsidSect="009B56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B8" w:rsidRDefault="00DE53B8" w:rsidP="00B820DF">
      <w:pPr>
        <w:spacing w:after="0" w:line="240" w:lineRule="auto"/>
      </w:pPr>
      <w:r>
        <w:separator/>
      </w:r>
    </w:p>
  </w:endnote>
  <w:endnote w:type="continuationSeparator" w:id="0">
    <w:p w:rsidR="00DE53B8" w:rsidRDefault="00DE53B8" w:rsidP="00B8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B8" w:rsidRDefault="00DE53B8" w:rsidP="00B820DF">
      <w:pPr>
        <w:spacing w:after="0" w:line="240" w:lineRule="auto"/>
      </w:pPr>
      <w:r>
        <w:separator/>
      </w:r>
    </w:p>
  </w:footnote>
  <w:footnote w:type="continuationSeparator" w:id="0">
    <w:p w:rsidR="00DE53B8" w:rsidRDefault="00DE53B8" w:rsidP="00B82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F3364"/>
    <w:multiLevelType w:val="hybridMultilevel"/>
    <w:tmpl w:val="F93E83A4"/>
    <w:lvl w:ilvl="0" w:tplc="54DE4142">
      <w:start w:val="1"/>
      <w:numFmt w:val="upperRoman"/>
      <w:lvlText w:val="%1."/>
      <w:lvlJc w:val="left"/>
      <w:pPr>
        <w:ind w:left="720" w:hanging="72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3B4644"/>
    <w:multiLevelType w:val="multilevel"/>
    <w:tmpl w:val="6D3B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5F37"/>
    <w:rsid w:val="00033429"/>
    <w:rsid w:val="00134077"/>
    <w:rsid w:val="00157710"/>
    <w:rsid w:val="0017295C"/>
    <w:rsid w:val="002402F0"/>
    <w:rsid w:val="00250D9F"/>
    <w:rsid w:val="00263934"/>
    <w:rsid w:val="00282387"/>
    <w:rsid w:val="002F5D18"/>
    <w:rsid w:val="003054A9"/>
    <w:rsid w:val="00311D0D"/>
    <w:rsid w:val="00335798"/>
    <w:rsid w:val="00395305"/>
    <w:rsid w:val="003E7AA3"/>
    <w:rsid w:val="003F0C5B"/>
    <w:rsid w:val="00432ED8"/>
    <w:rsid w:val="00460BB0"/>
    <w:rsid w:val="004C3030"/>
    <w:rsid w:val="004E5241"/>
    <w:rsid w:val="00580D72"/>
    <w:rsid w:val="005B3156"/>
    <w:rsid w:val="005D2D86"/>
    <w:rsid w:val="005D6767"/>
    <w:rsid w:val="006113F0"/>
    <w:rsid w:val="00637F28"/>
    <w:rsid w:val="006436A8"/>
    <w:rsid w:val="0073180C"/>
    <w:rsid w:val="007435FB"/>
    <w:rsid w:val="00761653"/>
    <w:rsid w:val="00793EB2"/>
    <w:rsid w:val="007A68E0"/>
    <w:rsid w:val="007E4CD1"/>
    <w:rsid w:val="0082238E"/>
    <w:rsid w:val="0087742E"/>
    <w:rsid w:val="008870D8"/>
    <w:rsid w:val="008A02CE"/>
    <w:rsid w:val="009000EE"/>
    <w:rsid w:val="009025BF"/>
    <w:rsid w:val="00982375"/>
    <w:rsid w:val="009A23DD"/>
    <w:rsid w:val="009B56B8"/>
    <w:rsid w:val="009B757E"/>
    <w:rsid w:val="00A3455E"/>
    <w:rsid w:val="00A3767F"/>
    <w:rsid w:val="00AD4E37"/>
    <w:rsid w:val="00AE1188"/>
    <w:rsid w:val="00AF7D90"/>
    <w:rsid w:val="00B048F6"/>
    <w:rsid w:val="00B10B6F"/>
    <w:rsid w:val="00B32568"/>
    <w:rsid w:val="00B57285"/>
    <w:rsid w:val="00B76AB3"/>
    <w:rsid w:val="00B820DF"/>
    <w:rsid w:val="00C21171"/>
    <w:rsid w:val="00C51404"/>
    <w:rsid w:val="00C805E2"/>
    <w:rsid w:val="00CA21A3"/>
    <w:rsid w:val="00CF3667"/>
    <w:rsid w:val="00D659C0"/>
    <w:rsid w:val="00D858B1"/>
    <w:rsid w:val="00D9526C"/>
    <w:rsid w:val="00DA1534"/>
    <w:rsid w:val="00DB4E4B"/>
    <w:rsid w:val="00DE53B8"/>
    <w:rsid w:val="00DF148C"/>
    <w:rsid w:val="00E45F37"/>
    <w:rsid w:val="00E46212"/>
    <w:rsid w:val="00E80D79"/>
    <w:rsid w:val="00EB5D8A"/>
    <w:rsid w:val="00EC1C96"/>
    <w:rsid w:val="00F0061C"/>
    <w:rsid w:val="00F423C5"/>
    <w:rsid w:val="00F7515D"/>
    <w:rsid w:val="00F96B44"/>
    <w:rsid w:val="00FB3E84"/>
    <w:rsid w:val="00FB4164"/>
    <w:rsid w:val="00FD5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3720"/>
  <w15:docId w15:val="{35376682-5783-4750-A76C-52021DC7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D90"/>
  </w:style>
  <w:style w:type="paragraph" w:styleId="1">
    <w:name w:val="heading 1"/>
    <w:basedOn w:val="a"/>
    <w:next w:val="a"/>
    <w:link w:val="10"/>
    <w:uiPriority w:val="99"/>
    <w:qFormat/>
    <w:rsid w:val="00E45F37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45F37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5F37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E45F37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unhideWhenUsed/>
    <w:rsid w:val="00E45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45F37"/>
    <w:pPr>
      <w:ind w:left="720"/>
      <w:contextualSpacing/>
    </w:pPr>
  </w:style>
  <w:style w:type="paragraph" w:customStyle="1" w:styleId="11">
    <w:name w:val="Название объекта1"/>
    <w:basedOn w:val="a"/>
    <w:next w:val="a"/>
    <w:uiPriority w:val="99"/>
    <w:rsid w:val="00E45F37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E45F37"/>
    <w:rPr>
      <w:rFonts w:ascii="Times New Roman" w:hAnsi="Times New Roman" w:cs="Times New Roman" w:hint="default"/>
      <w:sz w:val="18"/>
      <w:szCs w:val="18"/>
    </w:rPr>
  </w:style>
  <w:style w:type="character" w:styleId="a5">
    <w:name w:val="Strong"/>
    <w:basedOn w:val="a0"/>
    <w:uiPriority w:val="99"/>
    <w:qFormat/>
    <w:rsid w:val="00E45F37"/>
    <w:rPr>
      <w:b/>
      <w:bCs/>
    </w:rPr>
  </w:style>
  <w:style w:type="table" w:styleId="a6">
    <w:name w:val="Table Grid"/>
    <w:basedOn w:val="a1"/>
    <w:uiPriority w:val="59"/>
    <w:rsid w:val="00EC1C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B8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820DF"/>
  </w:style>
  <w:style w:type="paragraph" w:styleId="a9">
    <w:name w:val="footer"/>
    <w:basedOn w:val="a"/>
    <w:link w:val="aa"/>
    <w:uiPriority w:val="99"/>
    <w:unhideWhenUsed/>
    <w:rsid w:val="00B820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20DF"/>
  </w:style>
  <w:style w:type="paragraph" w:styleId="ab">
    <w:name w:val="Balloon Text"/>
    <w:basedOn w:val="a"/>
    <w:link w:val="ac"/>
    <w:uiPriority w:val="99"/>
    <w:semiHidden/>
    <w:unhideWhenUsed/>
    <w:rsid w:val="00822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238E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FB4164"/>
    <w:pPr>
      <w:spacing w:after="0" w:line="240" w:lineRule="auto"/>
    </w:pPr>
    <w:rPr>
      <w:rFonts w:eastAsiaTheme="minorHAnsi"/>
      <w:lang w:eastAsia="en-US"/>
    </w:rPr>
  </w:style>
  <w:style w:type="paragraph" w:customStyle="1" w:styleId="c23">
    <w:name w:val="c23"/>
    <w:basedOn w:val="a"/>
    <w:rsid w:val="00B7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F201B-F33A-4129-89DF-7FB39F0E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3658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КомпЛенд</dc:creator>
  <cp:keywords/>
  <dc:description/>
  <cp:lastModifiedBy>Магнат</cp:lastModifiedBy>
  <cp:revision>40</cp:revision>
  <cp:lastPrinted>2020-09-16T06:44:00Z</cp:lastPrinted>
  <dcterms:created xsi:type="dcterms:W3CDTF">2019-09-05T18:57:00Z</dcterms:created>
  <dcterms:modified xsi:type="dcterms:W3CDTF">2021-09-30T10:02:00Z</dcterms:modified>
</cp:coreProperties>
</file>