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45" w:type="dxa"/>
        <w:jc w:val="center"/>
        <w:tblInd w:w="0" w:type="dxa"/>
        <w:tblBorders/>
        <w:tblCellMar>
          <w:top w:w="0" w:type="dxa"/>
          <w:left w:w="84" w:type="dxa"/>
          <w:bottom w:w="0" w:type="dxa"/>
          <w:right w:w="84" w:type="dxa"/>
        </w:tblCellMar>
        <w:tblLook w:val="04a0" w:noVBand="1" w:noHBand="0" w:lastColumn="0" w:firstColumn="1" w:lastRow="0" w:firstRow="1"/>
      </w:tblPr>
      <w:tblGrid>
        <w:gridCol w:w="17"/>
        <w:gridCol w:w="2195"/>
        <w:gridCol w:w="357"/>
        <w:gridCol w:w="1702"/>
        <w:gridCol w:w="1685"/>
        <w:gridCol w:w="3489"/>
      </w:tblGrid>
      <w:tr>
        <w:trPr/>
        <w:tc>
          <w:tcPr>
            <w:tcW w:w="1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428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</w:tr>
      <w:tr>
        <w:trPr>
          <w:trHeight w:val="2410" w:hRule="atLeast"/>
        </w:trPr>
        <w:tc>
          <w:tcPr>
            <w:tcW w:w="9445" w:type="dxa"/>
            <w:gridSpan w:val="6"/>
            <w:tcBorders/>
            <w:shd w:fill="auto" w:val="clear"/>
            <w:tcMar>
              <w:left w:w="105" w:type="dxa"/>
              <w:right w:w="105" w:type="dxa"/>
            </w:tcMar>
          </w:tcPr>
          <w:tbl>
            <w:tblPr>
              <w:tblW w:w="9128" w:type="dxa"/>
              <w:jc w:val="center"/>
              <w:tblInd w:w="0" w:type="dxa"/>
              <w:tblBorders/>
              <w:tblCellMar>
                <w:top w:w="0" w:type="dxa"/>
                <w:left w:w="105" w:type="dxa"/>
                <w:bottom w:w="0" w:type="dxa"/>
                <w:right w:w="105" w:type="dxa"/>
              </w:tblCellMar>
              <w:tblLook w:val="04a0" w:noVBand="1" w:noHBand="0" w:lastColumn="0" w:firstColumn="1" w:lastRow="0" w:firstRow="1"/>
            </w:tblPr>
            <w:tblGrid>
              <w:gridCol w:w="9128"/>
            </w:tblGrid>
            <w:tr>
              <w:trPr/>
              <w:tc>
                <w:tcPr>
                  <w:tcW w:w="9128" w:type="dxa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>
                      <w:lang w:eastAsia="en-US"/>
                    </w:rPr>
                  </w:pPr>
                  <w:r>
                    <w:rPr/>
                    <w:drawing>
                      <wp:inline distT="0" distB="0" distL="0" distR="0">
                        <wp:extent cx="800100" cy="822960"/>
                        <wp:effectExtent l="0" t="0" r="0" b="0"/>
                        <wp:docPr id="1" name="Рисунок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22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9312" w:type="dxa"/>
                    <w:jc w:val="left"/>
                    <w:tblInd w:w="0" w:type="dxa"/>
                    <w:tblBorders/>
                    <w:tblCellMar>
                      <w:top w:w="0" w:type="dxa"/>
                      <w:left w:w="105" w:type="dxa"/>
                      <w:bottom w:w="0" w:type="dxa"/>
                      <w:right w:w="105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9312"/>
                  </w:tblGrid>
                  <w:tr>
                    <w:trPr>
                      <w:trHeight w:val="870" w:hRule="atLeast"/>
                    </w:trPr>
                    <w:tc>
                      <w:tcPr>
                        <w:tcW w:w="93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keepNext/>
                          <w:widowControl w:val="false"/>
                          <w:spacing w:lineRule="auto" w:line="360" w:before="0" w:after="0"/>
                          <w:jc w:val="center"/>
                          <w:rPr>
                            <w:rFonts w:ascii="Times New Roman" w:hAnsi="Times New Roman"/>
                            <w:b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lang w:eastAsia="en-US"/>
                          </w:rPr>
                          <w:t xml:space="preserve">МУНИЦИПАЛЬНОЕ  КАЗЕННОЕ  ОБЩЕОБРАЗОВАТЕЛЬНОЕ УЧРЕЖДЕНИЕ </w:t>
                        </w:r>
                      </w:p>
                      <w:p>
                        <w:pPr>
                          <w:pStyle w:val="Normal"/>
                          <w:keepNext/>
                          <w:widowControl w:val="false"/>
                          <w:spacing w:lineRule="auto" w:line="360" w:before="0" w:after="0"/>
                          <w:jc w:val="center"/>
                          <w:rPr>
                            <w:rFonts w:ascii="Times New Roman" w:hAnsi="Times New Roman"/>
                            <w:b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lang w:eastAsia="en-US"/>
                          </w:rPr>
                          <w:t>«ХУЦЕЕВСКАЯ СРЕДНЯЯ  ОБЩЕОБРАЗОВАТЕЛЬНАЯ  ШКОЛА»</w:t>
                        </w:r>
                      </w:p>
                      <w:p>
                        <w:pPr>
                          <w:pStyle w:val="Normal"/>
                          <w:keepNext/>
                          <w:widowControl w:val="false"/>
                          <w:spacing w:lineRule="auto" w:line="360" w:before="0" w:after="0"/>
                          <w:jc w:val="center"/>
                          <w:rPr>
                            <w:rFonts w:ascii="Times New Roman" w:hAnsi="Times New Roman"/>
                            <w:b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lang w:eastAsia="en-US"/>
                          </w:rPr>
                          <w:t xml:space="preserve">КИЗЛЯРСКОГО РАЙОНА РЕСПУБЛИКИ ДАГЕСТАН </w:t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212" w:type="dxa"/>
            <w:gridSpan w:val="2"/>
            <w:tcBorders/>
            <w:shd w:fill="auto" w:val="clear"/>
            <w:tcMar>
              <w:left w:w="105" w:type="dxa"/>
              <w:right w:w="105" w:type="dxa"/>
            </w:tcMar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W w:w="7233" w:type="dxa"/>
            <w:gridSpan w:val="4"/>
            <w:tcBorders/>
            <w:shd w:fill="auto" w:val="clear"/>
            <w:tcMar>
              <w:left w:w="105" w:type="dxa"/>
              <w:right w:w="105" w:type="dxa"/>
            </w:tcMar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 Р И К А З</w:t>
            </w:r>
          </w:p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W w:w="338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W w:w="3489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rPr/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 августа 2020 года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W w:w="1685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W w:w="3489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ОД</w:t>
            </w:r>
          </w:p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4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 утверждении Дорожной карты по совершенствованию организации качественного горячего питания  на 2020-2025.</w:t>
            </w:r>
          </w:p>
        </w:tc>
        <w:tc>
          <w:tcPr>
            <w:tcW w:w="1685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W w:w="3489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keepNext/>
        <w:widowControl w:val="false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88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соответствии со ст. 28 «Компетенция и ответственность образовательного учреждения» от 29.12.2012 года 273 ФЗ «Об образовании в  РФ», в целях обеспечения качественным горячим питанием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792" w:hanging="228"/>
        <w:jc w:val="both"/>
        <w:rPr/>
      </w:pPr>
      <w:r>
        <w:rPr>
          <w:rFonts w:ascii="Times New Roman" w:hAnsi="Times New Roman"/>
          <w:sz w:val="24"/>
          <w:szCs w:val="24"/>
        </w:rPr>
        <w:t>1. Утвердить прилагаемую Дорожную карту по  совершенствованию о</w:t>
      </w:r>
    </w:p>
    <w:p>
      <w:pPr>
        <w:pStyle w:val="Normal"/>
        <w:widowControl w:val="false"/>
        <w:spacing w:lineRule="auto" w:line="240" w:before="0" w:after="0"/>
        <w:ind w:left="912" w:hanging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912" w:hanging="33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настоящего приказа оставляю за собой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2880" w:hanging="28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</w:r>
    </w:p>
    <w:tbl>
      <w:tblPr>
        <w:tblW w:w="8294" w:type="dxa"/>
        <w:jc w:val="center"/>
        <w:tblInd w:w="0" w:type="dxa"/>
        <w:tblBorders/>
        <w:tblCellMar>
          <w:top w:w="0" w:type="dxa"/>
          <w:left w:w="84" w:type="dxa"/>
          <w:bottom w:w="0" w:type="dxa"/>
          <w:right w:w="84" w:type="dxa"/>
        </w:tblCellMar>
        <w:tblLook w:val="04a0" w:noVBand="1" w:noHBand="0" w:lastColumn="0" w:firstColumn="1" w:lastRow="0" w:firstRow="1"/>
      </w:tblPr>
      <w:tblGrid>
        <w:gridCol w:w="646"/>
        <w:gridCol w:w="2402"/>
        <w:gridCol w:w="1512"/>
        <w:gridCol w:w="2222"/>
        <w:gridCol w:w="1512"/>
      </w:tblGrid>
      <w:tr>
        <w:trPr/>
        <w:tc>
          <w:tcPr>
            <w:tcW w:w="64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 w:eastAsia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 w:eastAsia="en-US"/>
              </w:rPr>
            </w:r>
          </w:p>
        </w:tc>
        <w:tc>
          <w:tcPr>
            <w:tcW w:w="240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  <w:t>Директор школы: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en-US"/>
              </w:rPr>
            </w:r>
          </w:p>
        </w:tc>
        <w:tc>
          <w:tcPr>
            <w:tcW w:w="1512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2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Магомедова Р.З. </w:t>
            </w:r>
          </w:p>
        </w:tc>
        <w:tc>
          <w:tcPr>
            <w:tcW w:w="15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 w:eastAsia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 w:eastAsia="en-U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left"/>
        <w:rPr/>
      </w:pPr>
      <w:r>
        <w:rPr/>
        <w:t xml:space="preserve">                                                                                    </w:t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left"/>
        <w:rPr/>
      </w:pPr>
      <w:r>
        <w:rPr/>
        <w:t xml:space="preserve"> </w:t>
      </w:r>
      <w:r>
        <w:rPr/>
        <w:t xml:space="preserve">Приложение № 1 </w:t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both"/>
        <w:rPr/>
      </w:pPr>
      <w:r>
        <w:rPr/>
        <w:t xml:space="preserve">                                                                             </w:t>
      </w:r>
      <w:r>
        <w:rPr/>
        <w:t>приказ № 87-ОД от 28.08.2020 г.</w:t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right"/>
        <w:rPr/>
      </w:pPr>
      <w:r>
        <w:rPr/>
        <w:t xml:space="preserve">План мероприятий («Дорожная карта») по совершенствованию организации питания учащихся в МКОУ «Хуцеевская СОШ» села Хуцеевка            </w:t>
      </w:r>
    </w:p>
    <w:tbl>
      <w:tblPr>
        <w:tblW w:w="9915" w:type="dxa"/>
        <w:jc w:val="left"/>
        <w:tblInd w:w="-52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814"/>
        <w:gridCol w:w="8055"/>
        <w:gridCol w:w="46"/>
      </w:tblGrid>
      <w:tr>
        <w:trPr>
          <w:trHeight w:val="675" w:hRule="atLeast"/>
        </w:trPr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  <w:t>В 2020-2025 годах. Цель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  <w:t>Развитие эффективной системы организации питания учащихся МКОУ «Хуцеевская СОШ» села Хуцеевка, направленной на сохранение здоровья и улучшения качестваи питания учащихся.</w:t>
            </w:r>
          </w:p>
        </w:tc>
        <w:tc>
          <w:tcPr>
            <w:tcW w:w="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  <w:t xml:space="preserve">Задачи </w:t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>
                <w:b/>
                <w:bCs/>
              </w:rPr>
              <w:t>-</w:t>
            </w:r>
            <w:r>
              <w:rPr>
                <w:b w:val="false"/>
                <w:bCs w:val="false"/>
              </w:rPr>
              <w:t>Сохранение и укрепление здоровья детей и подростков, обучающихся в МКОУ «Хуцеевская СОШ» села Хуцеевка.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Снижение роста распространенности алиментарно-зависимых заболеваний учащихся в МКОУ «Хуцеевская СОШ» села Хуцеевка.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Обеспечение качественного и сбалансированного школьного питания.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Реализация права учащихся на питание, оказание соцтальной поддержки учащихся.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Внедрение новых форм организации питания учащихся.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Развитие и укрепление материально- технической базы пищеблока.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Формирование у учащихся знаний и навыков о здоровом питании.</w:t>
            </w:r>
          </w:p>
          <w:p>
            <w:pPr>
              <w:pStyle w:val="Style21"/>
              <w:spacing w:before="0" w:after="86"/>
              <w:rPr/>
            </w:pPr>
            <w:r>
              <w:rPr>
                <w:b w:val="false"/>
                <w:bCs w:val="false"/>
              </w:rPr>
              <w:t>- Пропаганда здорового питания в среде всех участников образовательного процесса.</w:t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8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  <w:tc>
          <w:tcPr>
            <w:tcW w:w="4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Style21"/>
              <w:spacing w:before="0" w:after="86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right"/>
        <w:rPr/>
      </w:pPr>
      <w:r>
        <w:rPr/>
      </w:r>
    </w:p>
    <w:p>
      <w:pPr>
        <w:pStyle w:val="Normal"/>
        <w:widowControl/>
        <w:tabs>
          <w:tab w:val="left" w:pos="2775" w:leader="none"/>
          <w:tab w:val="left" w:pos="4245" w:leader="none"/>
          <w:tab w:val="left" w:pos="5445" w:leader="none"/>
          <w:tab w:val="left" w:pos="6300" w:leader="none"/>
        </w:tabs>
        <w:bidi w:val="0"/>
        <w:spacing w:lineRule="auto" w:line="276" w:before="0" w:after="200"/>
        <w:jc w:val="left"/>
        <w:rPr/>
      </w:pPr>
      <w:r>
        <w:rPr/>
        <w:t xml:space="preserve">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fa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30fa2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30f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LibreOffice/5.0.6.2$Linux_X86_64 LibreOffice_project/00m0$Build-2</Application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2017-02-01T05:06:00Z</dcterms:created>
  <dc:creator>Admin</dc:creator>
  <dc:language>ru-RU</dc:language>
  <cp:lastPrinted>2019-09-20T13:34:38Z</cp:lastPrinted>
  <dcterms:modified xsi:type="dcterms:W3CDTF">2020-09-12T17:46:58Z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