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7A" w:rsidRDefault="004E107A" w:rsidP="004E107A">
      <w:pPr>
        <w:spacing w:after="0" w:line="240" w:lineRule="auto"/>
        <w:ind w:lef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07A">
        <w:rPr>
          <w:rFonts w:ascii="Times New Roman" w:hAnsi="Times New Roman" w:cs="Times New Roman"/>
          <w:b/>
          <w:sz w:val="28"/>
          <w:szCs w:val="28"/>
        </w:rPr>
        <w:t xml:space="preserve">История </w:t>
      </w:r>
      <w:proofErr w:type="spellStart"/>
      <w:r w:rsidRPr="004E107A">
        <w:rPr>
          <w:rFonts w:ascii="Times New Roman" w:hAnsi="Times New Roman" w:cs="Times New Roman"/>
          <w:b/>
          <w:sz w:val="28"/>
          <w:szCs w:val="28"/>
        </w:rPr>
        <w:t>с.Хуцеевка</w:t>
      </w:r>
      <w:proofErr w:type="spellEnd"/>
    </w:p>
    <w:p w:rsidR="004E107A" w:rsidRPr="004E107A" w:rsidRDefault="004E107A" w:rsidP="004E107A">
      <w:pPr>
        <w:spacing w:after="0" w:line="240" w:lineRule="auto"/>
        <w:ind w:lef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07A" w:rsidRPr="004E107A" w:rsidRDefault="004E107A" w:rsidP="004E107A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107A">
        <w:rPr>
          <w:rFonts w:ascii="Times New Roman" w:hAnsi="Times New Roman" w:cs="Times New Roman"/>
          <w:sz w:val="24"/>
          <w:szCs w:val="24"/>
        </w:rPr>
        <w:t xml:space="preserve">Точного года  основания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с.Хуцеевка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у нас нет, но мы  с полным  правом можем считать, что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с.Хуцеевка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существовала ещё до 1812г. так , как у селения ещё сохранились отдельные  дубы , по некоторым сведениям , посаженные ещё пленными французами в Отечественной</w:t>
      </w:r>
      <w:r>
        <w:rPr>
          <w:rFonts w:ascii="Times New Roman" w:hAnsi="Times New Roman" w:cs="Times New Roman"/>
          <w:sz w:val="24"/>
          <w:szCs w:val="24"/>
        </w:rPr>
        <w:t xml:space="preserve"> войне</w:t>
      </w:r>
      <w:r w:rsidRPr="004E107A">
        <w:rPr>
          <w:rFonts w:ascii="Times New Roman" w:hAnsi="Times New Roman" w:cs="Times New Roman"/>
          <w:sz w:val="24"/>
          <w:szCs w:val="24"/>
        </w:rPr>
        <w:t xml:space="preserve"> 1812г.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Хуцеевка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была основана примерно в 1805 – 1810гг. Имя свое «хутор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Хуцеевский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>» получила по своей видимости , как и другие населени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E107A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округа как «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Арешевский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Бредихиский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Серебряковский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» и.т.д. от хозяина земли помещика. Хутор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Хуцеевский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был заложен в 8 верстах  к Северу – Востоку от Кизляра полевому сторону Старого Терека. Первыми переселенцами были родоначальники 3 – семьи.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Новайловы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, Тодоровы, Чабановы. 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Познее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вокруг них сложил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4E107A">
        <w:rPr>
          <w:rFonts w:ascii="Times New Roman" w:hAnsi="Times New Roman" w:cs="Times New Roman"/>
          <w:sz w:val="24"/>
          <w:szCs w:val="24"/>
        </w:rPr>
        <w:t xml:space="preserve"> костяк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Хуцеевской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общины , куда входили семьи : Денисенко,   Кравченко, Голик,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Каркан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Танасовы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, Андреевы ,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Шалда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Ратунда,Алишаповы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Гардуз,Цокур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. Не смотря на интернациональность  в общине  были как русские , так и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болгарцы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  молдаване, украинцы все жили единой семьёй, жили дружно. Земли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Хуцеевки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>  были не плодородные, засоленные. Не даром даже более чем 150 лет позже научная экспедиция Южного НИМ гидротехники и мелиорации выбрала как экспериментальную базу  для проведения научных исследовании в области гидротехники и мелиорации на самых неблагополучных землях. Самой первой коллективной собственной  формой  организации труда  являлось товарищество по собственной обра</w:t>
      </w:r>
      <w:r>
        <w:rPr>
          <w:rFonts w:ascii="Times New Roman" w:hAnsi="Times New Roman" w:cs="Times New Roman"/>
          <w:sz w:val="24"/>
          <w:szCs w:val="24"/>
        </w:rPr>
        <w:t>ботки  земли созданный 1930г. П</w:t>
      </w:r>
      <w:r w:rsidRPr="004E107A">
        <w:rPr>
          <w:rFonts w:ascii="Times New Roman" w:hAnsi="Times New Roman" w:cs="Times New Roman"/>
          <w:sz w:val="24"/>
          <w:szCs w:val="24"/>
        </w:rPr>
        <w:t>редседателем товарищества был избран Рубцов.</w:t>
      </w:r>
    </w:p>
    <w:p w:rsidR="004E107A" w:rsidRPr="004E107A" w:rsidRDefault="004E107A" w:rsidP="004E107A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107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300175" cy="3236663"/>
            <wp:effectExtent l="19050" t="0" r="5375" b="0"/>
            <wp:docPr id="1" name="Рисунок 1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3" cy="3236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07A" w:rsidRPr="004E107A" w:rsidRDefault="004E107A" w:rsidP="004E107A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Хуцеевка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славил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E107A">
        <w:rPr>
          <w:rFonts w:ascii="Times New Roman" w:hAnsi="Times New Roman" w:cs="Times New Roman"/>
          <w:sz w:val="24"/>
          <w:szCs w:val="24"/>
        </w:rPr>
        <w:t>сь своим отменным вином. Благодаря упорному труду и единству член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E107A">
        <w:rPr>
          <w:rFonts w:ascii="Times New Roman" w:hAnsi="Times New Roman" w:cs="Times New Roman"/>
          <w:sz w:val="24"/>
          <w:szCs w:val="24"/>
        </w:rPr>
        <w:t xml:space="preserve"> общины 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Хуцеевка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смогла благополучно пережить революцию и гражданск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4E107A">
        <w:rPr>
          <w:rFonts w:ascii="Times New Roman" w:hAnsi="Times New Roman" w:cs="Times New Roman"/>
          <w:sz w:val="24"/>
          <w:szCs w:val="24"/>
        </w:rPr>
        <w:t xml:space="preserve"> войн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E107A">
        <w:rPr>
          <w:rFonts w:ascii="Times New Roman" w:hAnsi="Times New Roman" w:cs="Times New Roman"/>
          <w:sz w:val="24"/>
          <w:szCs w:val="24"/>
        </w:rPr>
        <w:t xml:space="preserve">.  В хуторе до революции и после революции не было выделяющих владельцев недвижимости , в том числе земли.  Один из родоначальников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Хуцеевки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Тодоров выдал свою дочь за своего наследного работника несмотря на его социальное неравенство. Для него главным было не социальное положение, а человеческое  качество – трудолюбие и скромность. Само хозяйство после коллективизации несколько раз переименовались переходили из одного крупного хозяйство в другое и не было самостоятельным хозяйством. В последним раз оно входило в состав колхоза «Коммунар» в составе с.Ясная Поляна,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Цветковка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. Переломным моментом в развитии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Хуцеевка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явилась передача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с.Хуцеевка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с прилагаемыми к нему землями Дагестанской Южно научно – исследовательского института гидротехники и мелиорации ( ДОМС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Юж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НИГИМ). В 1968 г началось интенсивное строительство научно – производственной базы  и объектов социально – культурного назначения.  Для научных сотрудников и обслуживающего персонала построили целый поселок с развитой инфраструктурой .</w:t>
      </w:r>
      <w:r w:rsidR="0055512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Хуцеевку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приехали по направлению  специалисты и научные работники высокой классификации.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Хуцеевцами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называют себя много известных в стране и республике ученых в области мелиорации и гидротехники, в том числе академики и доктора наук: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Шуманов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Б.А.,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Шуманов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Б.Б., Лобов А.С.,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Олгаренко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В.А., Баланов Г.А.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Айдомиров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Д.Г.,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Сулайманов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Р.А.,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Тамазаев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М.А,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М.Г.,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Хизриев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М.С. Передовики производства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Яненко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В, Верховодов М.,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Вахтеев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Менгилбаев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Т.,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Шахрудинов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Низамиев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Г.,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Шамилова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 xml:space="preserve"> Э.Г.</w:t>
      </w:r>
    </w:p>
    <w:p w:rsidR="004E107A" w:rsidRPr="004E107A" w:rsidRDefault="004E107A" w:rsidP="004E107A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107A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5439024" cy="3458912"/>
            <wp:effectExtent l="19050" t="0" r="9276" b="0"/>
            <wp:docPr id="2" name="Рисунок 2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723" cy="3456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07A" w:rsidRPr="004E107A" w:rsidRDefault="004E107A" w:rsidP="004E107A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107A">
        <w:rPr>
          <w:rFonts w:ascii="Times New Roman" w:hAnsi="Times New Roman" w:cs="Times New Roman"/>
          <w:sz w:val="24"/>
          <w:szCs w:val="24"/>
        </w:rPr>
        <w:t xml:space="preserve">Распад Советского Союза и развал существовавшей доктрины развития сельского хозяйства в целом и сельскохозяйственной науки  в частности нанесло непоправимый ущерб ДОМС и соответственно с </w:t>
      </w:r>
      <w:proofErr w:type="spellStart"/>
      <w:r w:rsidRPr="004E107A">
        <w:rPr>
          <w:rFonts w:ascii="Times New Roman" w:hAnsi="Times New Roman" w:cs="Times New Roman"/>
          <w:sz w:val="24"/>
          <w:szCs w:val="24"/>
        </w:rPr>
        <w:t>Хуцеевке</w:t>
      </w:r>
      <w:proofErr w:type="spellEnd"/>
      <w:r w:rsidRPr="004E107A">
        <w:rPr>
          <w:rFonts w:ascii="Times New Roman" w:hAnsi="Times New Roman" w:cs="Times New Roman"/>
          <w:sz w:val="24"/>
          <w:szCs w:val="24"/>
        </w:rPr>
        <w:t>. Прекращение  финансирование научной организации привело к ликвидации научной составляющей ДОМС, полному оттоку научных кадров и наиболее грамотных специалистов .ДОМС как научная организация по закону не подлежит реорганизации и статус остался тем же самым , по отсутствие государственной поддержки привело к ликвидации инфраструктуры  социального направления в том числе детский сад – ясли , коммунальное обслуживание и.т.д. Сохранившийся  производственный комплекс не в силах содержат объективы социально – бытового назначения в том числе отопление, канализации, водоснабжение. Число занятых непосредственно на производстве сократилось на 60 %. Большинство трудоспособного население занято на  сезонно работе – Производственные показатели  по выращиванию зерновых снизилось на 30 – 40% .</w:t>
      </w:r>
    </w:p>
    <w:p w:rsidR="004E107A" w:rsidRPr="004E107A" w:rsidRDefault="004E107A" w:rsidP="004E107A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107A">
        <w:rPr>
          <w:rFonts w:ascii="Times New Roman" w:hAnsi="Times New Roman" w:cs="Times New Roman"/>
          <w:sz w:val="24"/>
          <w:szCs w:val="24"/>
        </w:rPr>
        <w:t>В 1993 году сельский Совет был преобразован в сельскую администрацию. В 2005 году сельская администрация была преобразована в муниципальное образование  и в 2009 году получила свой окончательный статус муниципального образования сельского поселения.</w:t>
      </w:r>
    </w:p>
    <w:p w:rsidR="00F427C6" w:rsidRPr="004E107A" w:rsidRDefault="00F427C6" w:rsidP="004E107A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F427C6" w:rsidRPr="004E107A" w:rsidSect="004E107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4E107A"/>
    <w:rsid w:val="004E107A"/>
    <w:rsid w:val="0055512F"/>
    <w:rsid w:val="00F4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107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E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2019-12-19T19:14:00Z</dcterms:created>
  <dcterms:modified xsi:type="dcterms:W3CDTF">2019-12-19T19:27:00Z</dcterms:modified>
</cp:coreProperties>
</file>