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83" w:rsidRDefault="005B1E83" w:rsidP="005B1E83">
      <w:pPr>
        <w:spacing w:after="0"/>
        <w:jc w:val="right"/>
        <w:rPr>
          <w:rFonts w:ascii="Times New Roman" w:hAnsi="Times New Roman" w:cs="Times New Roman"/>
          <w:b/>
          <w:sz w:val="24"/>
          <w:szCs w:val="24"/>
        </w:rPr>
      </w:pPr>
    </w:p>
    <w:p w:rsidR="00FD5E92" w:rsidRDefault="007A5F48" w:rsidP="007A5F48">
      <w:pPr>
        <w:tabs>
          <w:tab w:val="left" w:pos="210"/>
          <w:tab w:val="right" w:pos="10489"/>
        </w:tabs>
        <w:spacing w:after="0"/>
        <w:rPr>
          <w:rFonts w:ascii="Times New Roman" w:hAnsi="Times New Roman" w:cs="Times New Roman"/>
          <w:b/>
          <w:sz w:val="24"/>
          <w:szCs w:val="24"/>
        </w:rPr>
      </w:pPr>
      <w:r>
        <w:rPr>
          <w:rFonts w:ascii="Times New Roman" w:hAnsi="Times New Roman" w:cs="Times New Roman"/>
          <w:b/>
          <w:sz w:val="24"/>
          <w:szCs w:val="24"/>
        </w:rPr>
        <w:t>«Согласовано»</w:t>
      </w:r>
      <w:r>
        <w:rPr>
          <w:rFonts w:ascii="Times New Roman" w:hAnsi="Times New Roman" w:cs="Times New Roman"/>
          <w:b/>
          <w:sz w:val="24"/>
          <w:szCs w:val="24"/>
        </w:rPr>
        <w:tab/>
      </w:r>
      <w:r w:rsidR="005B1E83">
        <w:rPr>
          <w:rFonts w:ascii="Times New Roman" w:hAnsi="Times New Roman" w:cs="Times New Roman"/>
          <w:b/>
          <w:sz w:val="24"/>
          <w:szCs w:val="24"/>
        </w:rPr>
        <w:t>«Утверждаю»</w:t>
      </w:r>
    </w:p>
    <w:p w:rsidR="005B1E83" w:rsidRDefault="007A5F48" w:rsidP="007A5F48">
      <w:pPr>
        <w:tabs>
          <w:tab w:val="right" w:pos="10489"/>
        </w:tabs>
        <w:spacing w:after="0"/>
        <w:rPr>
          <w:rFonts w:ascii="Times New Roman" w:hAnsi="Times New Roman" w:cs="Times New Roman"/>
          <w:b/>
          <w:sz w:val="24"/>
          <w:szCs w:val="24"/>
        </w:rPr>
      </w:pPr>
      <w:r>
        <w:rPr>
          <w:rFonts w:ascii="Times New Roman" w:hAnsi="Times New Roman" w:cs="Times New Roman"/>
          <w:b/>
          <w:sz w:val="24"/>
          <w:szCs w:val="24"/>
        </w:rPr>
        <w:t xml:space="preserve">Зам. дир. по УВР </w:t>
      </w:r>
      <w:r>
        <w:rPr>
          <w:rFonts w:ascii="Times New Roman" w:hAnsi="Times New Roman" w:cs="Times New Roman"/>
          <w:b/>
          <w:sz w:val="24"/>
          <w:szCs w:val="24"/>
        </w:rPr>
        <w:tab/>
      </w:r>
      <w:r w:rsidR="005B1E83">
        <w:rPr>
          <w:rFonts w:ascii="Times New Roman" w:hAnsi="Times New Roman" w:cs="Times New Roman"/>
          <w:b/>
          <w:sz w:val="24"/>
          <w:szCs w:val="24"/>
        </w:rPr>
        <w:t>Директор МКОУ «Хуцеевская СОШ»</w:t>
      </w:r>
    </w:p>
    <w:p w:rsidR="00A34B9A" w:rsidRDefault="007A5F48" w:rsidP="007A5F48">
      <w:pPr>
        <w:tabs>
          <w:tab w:val="right" w:pos="10489"/>
        </w:tabs>
        <w:spacing w:after="0"/>
        <w:rPr>
          <w:rFonts w:ascii="Times New Roman" w:hAnsi="Times New Roman" w:cs="Times New Roman"/>
          <w:b/>
          <w:sz w:val="24"/>
          <w:szCs w:val="24"/>
        </w:rPr>
      </w:pPr>
      <w:r>
        <w:rPr>
          <w:rFonts w:ascii="Times New Roman" w:hAnsi="Times New Roman" w:cs="Times New Roman"/>
          <w:b/>
          <w:sz w:val="24"/>
          <w:szCs w:val="24"/>
        </w:rPr>
        <w:t>____________</w:t>
      </w:r>
      <w:proofErr w:type="spellStart"/>
      <w:r>
        <w:rPr>
          <w:rFonts w:ascii="Times New Roman" w:hAnsi="Times New Roman" w:cs="Times New Roman"/>
          <w:b/>
          <w:sz w:val="24"/>
          <w:szCs w:val="24"/>
        </w:rPr>
        <w:t>Аджиева</w:t>
      </w:r>
      <w:proofErr w:type="spellEnd"/>
      <w:r>
        <w:rPr>
          <w:rFonts w:ascii="Times New Roman" w:hAnsi="Times New Roman" w:cs="Times New Roman"/>
          <w:b/>
          <w:sz w:val="24"/>
          <w:szCs w:val="24"/>
        </w:rPr>
        <w:t xml:space="preserve"> С.Р.</w:t>
      </w:r>
      <w:r>
        <w:rPr>
          <w:rFonts w:ascii="Times New Roman" w:hAnsi="Times New Roman" w:cs="Times New Roman"/>
          <w:b/>
          <w:sz w:val="24"/>
          <w:szCs w:val="24"/>
        </w:rPr>
        <w:tab/>
      </w:r>
      <w:r w:rsidR="005B1E83">
        <w:rPr>
          <w:rFonts w:ascii="Times New Roman" w:hAnsi="Times New Roman" w:cs="Times New Roman"/>
          <w:b/>
          <w:sz w:val="24"/>
          <w:szCs w:val="24"/>
        </w:rPr>
        <w:t>_____________Магомедова Р.З.</w:t>
      </w:r>
    </w:p>
    <w:p w:rsidR="005B1E83" w:rsidRPr="005B1E83" w:rsidRDefault="007A5F48" w:rsidP="007A5F48">
      <w:pPr>
        <w:tabs>
          <w:tab w:val="right" w:pos="10489"/>
        </w:tabs>
        <w:spacing w:after="0"/>
        <w:rPr>
          <w:rFonts w:ascii="Times New Roman" w:hAnsi="Times New Roman" w:cs="Times New Roman"/>
          <w:b/>
          <w:sz w:val="24"/>
          <w:szCs w:val="24"/>
        </w:rPr>
      </w:pPr>
      <w:r>
        <w:rPr>
          <w:rFonts w:ascii="Times New Roman" w:hAnsi="Times New Roman" w:cs="Times New Roman"/>
          <w:b/>
          <w:sz w:val="24"/>
          <w:szCs w:val="24"/>
        </w:rPr>
        <w:t>«_</w:t>
      </w:r>
      <w:proofErr w:type="gramStart"/>
      <w:r>
        <w:rPr>
          <w:rFonts w:ascii="Times New Roman" w:hAnsi="Times New Roman" w:cs="Times New Roman"/>
          <w:b/>
          <w:sz w:val="24"/>
          <w:szCs w:val="24"/>
        </w:rPr>
        <w:t>_»_</w:t>
      </w:r>
      <w:proofErr w:type="gramEnd"/>
      <w:r>
        <w:rPr>
          <w:rFonts w:ascii="Times New Roman" w:hAnsi="Times New Roman" w:cs="Times New Roman"/>
          <w:b/>
          <w:sz w:val="24"/>
          <w:szCs w:val="24"/>
        </w:rPr>
        <w:t>_______201</w:t>
      </w:r>
      <w:r w:rsidR="00BE0E1E">
        <w:rPr>
          <w:rFonts w:ascii="Times New Roman" w:hAnsi="Times New Roman" w:cs="Times New Roman"/>
          <w:b/>
          <w:sz w:val="24"/>
          <w:szCs w:val="24"/>
        </w:rPr>
        <w:t>9</w:t>
      </w:r>
      <w:r w:rsidR="00F70372">
        <w:rPr>
          <w:rFonts w:ascii="Times New Roman" w:hAnsi="Times New Roman" w:cs="Times New Roman"/>
          <w:b/>
          <w:sz w:val="24"/>
          <w:szCs w:val="24"/>
        </w:rPr>
        <w:t xml:space="preserve"> </w:t>
      </w:r>
      <w:r w:rsidRPr="00A34B9A">
        <w:rPr>
          <w:rFonts w:ascii="Times New Roman" w:hAnsi="Times New Roman" w:cs="Times New Roman"/>
          <w:b/>
          <w:i/>
          <w:sz w:val="24"/>
          <w:szCs w:val="24"/>
        </w:rPr>
        <w:t>г</w:t>
      </w:r>
      <w:r>
        <w:rPr>
          <w:rFonts w:ascii="Times New Roman" w:hAnsi="Times New Roman" w:cs="Times New Roman"/>
          <w:b/>
          <w:sz w:val="24"/>
          <w:szCs w:val="24"/>
        </w:rPr>
        <w:tab/>
      </w:r>
      <w:r w:rsidR="00A34B9A">
        <w:rPr>
          <w:rFonts w:ascii="Times New Roman" w:hAnsi="Times New Roman" w:cs="Times New Roman"/>
          <w:b/>
          <w:sz w:val="24"/>
          <w:szCs w:val="24"/>
        </w:rPr>
        <w:t>«__»________201</w:t>
      </w:r>
      <w:r w:rsidR="00BE0E1E">
        <w:rPr>
          <w:rFonts w:ascii="Times New Roman" w:hAnsi="Times New Roman" w:cs="Times New Roman"/>
          <w:b/>
          <w:sz w:val="24"/>
          <w:szCs w:val="24"/>
        </w:rPr>
        <w:t>9</w:t>
      </w:r>
      <w:r w:rsidR="00A03FE8">
        <w:rPr>
          <w:rFonts w:ascii="Times New Roman" w:hAnsi="Times New Roman" w:cs="Times New Roman"/>
          <w:b/>
          <w:sz w:val="24"/>
          <w:szCs w:val="24"/>
        </w:rPr>
        <w:t xml:space="preserve"> </w:t>
      </w:r>
      <w:r w:rsidR="00A34B9A" w:rsidRPr="00A34B9A">
        <w:rPr>
          <w:rFonts w:ascii="Times New Roman" w:hAnsi="Times New Roman" w:cs="Times New Roman"/>
          <w:b/>
          <w:i/>
          <w:sz w:val="24"/>
          <w:szCs w:val="24"/>
        </w:rPr>
        <w:t>г</w:t>
      </w:r>
      <w:r w:rsidR="00A34B9A">
        <w:rPr>
          <w:rFonts w:ascii="Times New Roman" w:hAnsi="Times New Roman" w:cs="Times New Roman"/>
          <w:b/>
          <w:sz w:val="24"/>
          <w:szCs w:val="24"/>
        </w:rPr>
        <w:t xml:space="preserve"> </w:t>
      </w:r>
      <w:r w:rsidR="005B1E83">
        <w:rPr>
          <w:rFonts w:ascii="Times New Roman" w:hAnsi="Times New Roman" w:cs="Times New Roman"/>
          <w:b/>
          <w:sz w:val="24"/>
          <w:szCs w:val="24"/>
        </w:rPr>
        <w:t xml:space="preserve"> </w:t>
      </w:r>
    </w:p>
    <w:p w:rsidR="005B1E83" w:rsidRDefault="005B1E83" w:rsidP="00FD5E92">
      <w:pPr>
        <w:spacing w:after="0"/>
        <w:jc w:val="center"/>
        <w:rPr>
          <w:rFonts w:ascii="Constantia" w:hAnsi="Constantia" w:cs="Aharoni"/>
          <w:b/>
          <w:sz w:val="40"/>
          <w:szCs w:val="28"/>
        </w:rPr>
      </w:pPr>
    </w:p>
    <w:p w:rsidR="007A5F48" w:rsidRDefault="007A5F48" w:rsidP="007A5F48">
      <w:pPr>
        <w:pStyle w:val="1"/>
        <w:jc w:val="center"/>
        <w:rPr>
          <w:rFonts w:ascii="Bookman Old Style" w:hAnsi="Bookman Old Style"/>
          <w:sz w:val="40"/>
          <w:szCs w:val="40"/>
        </w:rPr>
      </w:pPr>
    </w:p>
    <w:p w:rsidR="007A5F48" w:rsidRDefault="0069461D" w:rsidP="007A5F48">
      <w:pPr>
        <w:pStyle w:val="1"/>
        <w:jc w:val="center"/>
        <w:rPr>
          <w:rFonts w:ascii="Bookman Old Style" w:hAnsi="Bookman Old Style"/>
          <w:sz w:val="40"/>
          <w:szCs w:val="40"/>
        </w:rPr>
      </w:pPr>
      <w:r>
        <w:rPr>
          <w:rFonts w:ascii="Bookman Old Style" w:hAnsi="Bookman Old Style"/>
          <w:noProof/>
          <w:sz w:val="40"/>
          <w:szCs w:val="40"/>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3" type="#_x0000_t170" style="position:absolute;left:0;text-align:left;margin-left:133.1pt;margin-top:36.45pt;width:279pt;height:90pt;z-index:-251654144" wrapcoords="2032 -180 1742 2700 1974 5580 871 17100 348 18000 0 19260 -116 21780 639 21960 11206 21960 13645 21960 18929 21960 18871 19260 18581 18180 18058 17100 17884 14220 17652 11340 17942 8460 18058 5940 17477 5760 12135 5580 6445 2700 6561 -180 2032 -180" adj="2158" fillcolor="#c00000" strokeweight="1pt">
            <v:fill color2="#fc0"/>
            <v:shadow on="t" type="perspective" color="#875b0d" opacity="45875f" origin=",.5" matrix=",,,.5,,-4768371582e-16"/>
            <v:textpath style="font-family:&quot;Bookman Old Style&quot;;font-weight:bold;v-text-kern:t" trim="t" fitpath="t" string="План "/>
            <w10:wrap type="tight"/>
          </v:shape>
        </w:pict>
      </w:r>
    </w:p>
    <w:p w:rsidR="007A5F48" w:rsidRDefault="007A5F48" w:rsidP="007A5F48">
      <w:pPr>
        <w:pStyle w:val="1"/>
        <w:rPr>
          <w:rFonts w:ascii="Bookman Old Style" w:hAnsi="Bookman Old Style"/>
          <w:sz w:val="40"/>
          <w:szCs w:val="40"/>
        </w:rPr>
      </w:pPr>
    </w:p>
    <w:p w:rsidR="007A5F48" w:rsidRDefault="007A5F48" w:rsidP="007A5F48">
      <w:pPr>
        <w:pStyle w:val="1"/>
        <w:rPr>
          <w:rFonts w:ascii="Bookman Old Style" w:hAnsi="Bookman Old Style"/>
          <w:sz w:val="40"/>
          <w:szCs w:val="40"/>
        </w:rPr>
      </w:pPr>
    </w:p>
    <w:p w:rsidR="007A5F48" w:rsidRDefault="007A5F48" w:rsidP="007A5F48">
      <w:pPr>
        <w:pStyle w:val="1"/>
        <w:rPr>
          <w:rFonts w:ascii="Bookman Old Style" w:hAnsi="Bookman Old Style"/>
          <w:sz w:val="40"/>
          <w:szCs w:val="40"/>
        </w:rPr>
      </w:pPr>
    </w:p>
    <w:p w:rsidR="007A5F48" w:rsidRDefault="0069461D" w:rsidP="007A5F48">
      <w:pPr>
        <w:pStyle w:val="1"/>
        <w:jc w:val="center"/>
        <w:rPr>
          <w:rFonts w:ascii="Bookman Old Style" w:hAnsi="Bookman Old Style"/>
          <w:sz w:val="40"/>
          <w:szCs w:val="4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8.5pt;width:495pt;height:88.05pt;z-index:251660288;mso-position-horizontal:center" fillcolor="#c00000" strokeweight="1pt">
            <v:shadow on="t" color="#b2b2b2" opacity="52429f" offset="3pt"/>
            <v:textpath style="font-family:&quot;Times New Roman&quot;;font-weight:bold;v-text-kern:t" trim="t" fitpath="t" string="работы с одарёнными детьми&#10;в МКОУ &quot;Хуцеевская СОШ&quot;&#10;"/>
          </v:shape>
        </w:pict>
      </w:r>
    </w:p>
    <w:p w:rsidR="007A5F48" w:rsidRDefault="007A5F48" w:rsidP="007A5F48">
      <w:pPr>
        <w:pStyle w:val="1"/>
        <w:jc w:val="center"/>
        <w:rPr>
          <w:rFonts w:ascii="Bookman Old Style" w:hAnsi="Bookman Old Style"/>
          <w:sz w:val="40"/>
          <w:szCs w:val="40"/>
        </w:rPr>
      </w:pPr>
    </w:p>
    <w:p w:rsidR="007A5F48" w:rsidRDefault="007A5F48" w:rsidP="007A5F48">
      <w:pPr>
        <w:pStyle w:val="1"/>
        <w:jc w:val="center"/>
        <w:rPr>
          <w:rFonts w:ascii="Bookman Old Style" w:hAnsi="Bookman Old Style"/>
          <w:sz w:val="40"/>
          <w:szCs w:val="40"/>
        </w:rPr>
      </w:pPr>
    </w:p>
    <w:p w:rsidR="007A5F48" w:rsidRDefault="0069461D" w:rsidP="007A5F48">
      <w:pPr>
        <w:pStyle w:val="1"/>
        <w:jc w:val="center"/>
        <w:rPr>
          <w:rFonts w:ascii="Bookman Old Style" w:hAnsi="Bookman Old Style"/>
          <w:sz w:val="40"/>
          <w:szCs w:val="40"/>
        </w:rPr>
      </w:pPr>
      <w:r>
        <w:rPr>
          <w:noProof/>
        </w:rPr>
        <w:pict>
          <v:shape id="_x0000_s1032" type="#_x0000_t136" style="position:absolute;left:0;text-align:left;margin-left:0;margin-top:22.7pt;width:450pt;height:37.65pt;z-index:251661312;mso-position-horizontal:center" fillcolor="#c00000" strokeweight="1pt">
            <v:shadow on="t" color="#b2b2b2" opacity="52429f" offset="3pt"/>
            <v:textpath style="font-family:&quot;Times New Roman&quot;;font-weight:bold;v-text-kern:t" trim="t" fitpath="t" string="на 2019-2020 учебный год"/>
          </v:shape>
        </w:pict>
      </w:r>
    </w:p>
    <w:p w:rsidR="007A5F48" w:rsidRPr="00D35430" w:rsidRDefault="007A5F48" w:rsidP="007A5F48">
      <w:pPr>
        <w:pStyle w:val="1"/>
        <w:rPr>
          <w:rFonts w:ascii="Bookman Old Style" w:hAnsi="Bookman Old Style"/>
          <w:sz w:val="40"/>
          <w:szCs w:val="40"/>
        </w:rPr>
      </w:pPr>
    </w:p>
    <w:p w:rsidR="007A5F48" w:rsidRDefault="00646535" w:rsidP="007A5F48">
      <w:pPr>
        <w:pStyle w:val="1"/>
        <w:jc w:val="center"/>
        <w:rPr>
          <w:rFonts w:ascii="Bookman Old Style" w:hAnsi="Bookman Old Style"/>
          <w:sz w:val="40"/>
          <w:szCs w:val="40"/>
        </w:rPr>
      </w:pPr>
      <w:r w:rsidRPr="00646535">
        <w:rPr>
          <w:rFonts w:ascii="Bookman Old Style" w:hAnsi="Bookman Old Style"/>
          <w:noProof/>
          <w:sz w:val="40"/>
          <w:szCs w:val="40"/>
        </w:rPr>
        <w:drawing>
          <wp:inline distT="0" distB="0" distL="0" distR="0">
            <wp:extent cx="4229100" cy="2695575"/>
            <wp:effectExtent l="19050" t="0" r="0" b="0"/>
            <wp:docPr id="1" name="Рисунок 1" descr="http://im6-tub-ru.yandex.net/i?id=113585969-20-72&amp;n=21"/>
            <wp:cNvGraphicFramePr/>
            <a:graphic xmlns:a="http://schemas.openxmlformats.org/drawingml/2006/main">
              <a:graphicData uri="http://schemas.openxmlformats.org/drawingml/2006/picture">
                <pic:pic xmlns:pic="http://schemas.openxmlformats.org/drawingml/2006/picture">
                  <pic:nvPicPr>
                    <pic:cNvPr id="0" name="Picture 1" descr="http://im6-tub-ru.yandex.net/i?id=113585969-20-72&amp;n=21"/>
                    <pic:cNvPicPr>
                      <a:picLocks noChangeAspect="1" noChangeArrowheads="1"/>
                    </pic:cNvPicPr>
                  </pic:nvPicPr>
                  <pic:blipFill>
                    <a:blip r:embed="rId5" cstate="print"/>
                    <a:srcRect/>
                    <a:stretch>
                      <a:fillRect/>
                    </a:stretch>
                  </pic:blipFill>
                  <pic:spPr bwMode="auto">
                    <a:xfrm>
                      <a:off x="0" y="0"/>
                      <a:ext cx="4229100" cy="2695575"/>
                    </a:xfrm>
                    <a:prstGeom prst="rect">
                      <a:avLst/>
                    </a:prstGeom>
                    <a:noFill/>
                    <a:ln w="9525">
                      <a:noFill/>
                      <a:miter lim="800000"/>
                      <a:headEnd/>
                      <a:tailEnd/>
                    </a:ln>
                  </pic:spPr>
                </pic:pic>
              </a:graphicData>
            </a:graphic>
          </wp:inline>
        </w:drawing>
      </w:r>
    </w:p>
    <w:p w:rsidR="007A5F48" w:rsidRDefault="007A5F48" w:rsidP="007A5F48">
      <w:pPr>
        <w:pStyle w:val="1"/>
        <w:jc w:val="center"/>
        <w:rPr>
          <w:rFonts w:ascii="Bookman Old Style" w:hAnsi="Bookman Old Style"/>
          <w:b w:val="0"/>
          <w:bCs w:val="0"/>
          <w:noProof/>
          <w:sz w:val="40"/>
          <w:szCs w:val="40"/>
        </w:rPr>
      </w:pPr>
    </w:p>
    <w:p w:rsidR="007A5F48" w:rsidRDefault="007A5F48" w:rsidP="007A5F48">
      <w:pPr>
        <w:pStyle w:val="1"/>
        <w:jc w:val="center"/>
        <w:rPr>
          <w:rFonts w:ascii="Bookman Old Style" w:hAnsi="Bookman Old Style"/>
          <w:b w:val="0"/>
          <w:bCs w:val="0"/>
          <w:noProof/>
          <w:sz w:val="40"/>
          <w:szCs w:val="40"/>
        </w:rPr>
      </w:pPr>
    </w:p>
    <w:p w:rsidR="007A5F48" w:rsidRPr="007A5F48" w:rsidRDefault="007A5F48" w:rsidP="007A5F48">
      <w:pPr>
        <w:pStyle w:val="1"/>
        <w:rPr>
          <w:rFonts w:ascii="Bookman Old Style" w:hAnsi="Bookman Old Style"/>
          <w:sz w:val="40"/>
          <w:szCs w:val="40"/>
        </w:rPr>
      </w:pPr>
    </w:p>
    <w:p w:rsidR="007A5F48" w:rsidRDefault="0069461D" w:rsidP="007A5F48">
      <w:pPr>
        <w:pStyle w:val="1"/>
        <w:spacing w:before="0" w:beforeAutospacing="0" w:after="120" w:afterAutospacing="0"/>
        <w:ind w:left="1077"/>
        <w:jc w:val="both"/>
        <w:rPr>
          <w:rFonts w:ascii="Bookman Old Style" w:hAnsi="Bookman Old Style"/>
          <w:b w:val="0"/>
          <w:i/>
          <w:sz w:val="24"/>
          <w:szCs w:val="24"/>
        </w:rPr>
      </w:pPr>
      <w:r>
        <w:rPr>
          <w:rFonts w:ascii="Bookman Old Style" w:hAnsi="Bookman Old Style"/>
          <w:b w:val="0"/>
          <w:i/>
          <w:sz w:val="24"/>
          <w:szCs w:val="24"/>
        </w:rPr>
        <w:pict>
          <v:shape id="_x0000_i1025" type="#_x0000_t136" style="width:126pt;height:57pt" fillcolor="#c00000" stroked="f">
            <v:fill color2="#f93"/>
            <v:shadow on="t" color="silver" opacity="52429f"/>
            <v:textpath style="font-family:&quot;Impact&quot;;v-text-kern:t" trim="t" fitpath="t" string="Цель:"/>
          </v:shape>
        </w:pict>
      </w:r>
    </w:p>
    <w:p w:rsidR="007A5F48" w:rsidRDefault="007A5F48" w:rsidP="007A5F48">
      <w:pPr>
        <w:pStyle w:val="1"/>
        <w:spacing w:before="0" w:beforeAutospacing="0" w:after="120" w:afterAutospacing="0"/>
        <w:ind w:left="1077"/>
        <w:jc w:val="both"/>
        <w:rPr>
          <w:rFonts w:ascii="Bookman Old Style" w:hAnsi="Bookman Old Style"/>
          <w:b w:val="0"/>
          <w:i/>
          <w:sz w:val="24"/>
          <w:szCs w:val="24"/>
        </w:rPr>
      </w:pPr>
    </w:p>
    <w:p w:rsidR="007A5F48" w:rsidRDefault="007A5F48" w:rsidP="007A5F48">
      <w:pPr>
        <w:pStyle w:val="1"/>
        <w:spacing w:before="0" w:beforeAutospacing="0" w:after="120" w:afterAutospacing="0"/>
        <w:jc w:val="both"/>
        <w:rPr>
          <w:rFonts w:ascii="Bookman Old Style" w:hAnsi="Bookman Old Style"/>
          <w:b w:val="0"/>
          <w:i/>
          <w:sz w:val="24"/>
          <w:szCs w:val="24"/>
        </w:rPr>
      </w:pPr>
    </w:p>
    <w:p w:rsidR="007A5F48" w:rsidRPr="00C905F7" w:rsidRDefault="007A5F48" w:rsidP="007A5F48">
      <w:pPr>
        <w:pStyle w:val="1"/>
        <w:spacing w:before="0" w:beforeAutospacing="0" w:after="120" w:afterAutospacing="0"/>
        <w:ind w:left="1077"/>
        <w:jc w:val="both"/>
        <w:rPr>
          <w:rFonts w:ascii="Bookman Old Style" w:hAnsi="Bookman Old Style"/>
          <w:b w:val="0"/>
          <w:i/>
          <w:sz w:val="32"/>
          <w:szCs w:val="32"/>
        </w:rPr>
      </w:pPr>
      <w:r w:rsidRPr="00C905F7">
        <w:rPr>
          <w:rFonts w:ascii="Bookman Old Style" w:hAnsi="Bookman Old Style"/>
          <w:b w:val="0"/>
          <w:i/>
          <w:sz w:val="32"/>
          <w:szCs w:val="32"/>
        </w:rPr>
        <w:t>уделять особое внимание психолого–педагогической поддержке одарённых (мотивированных) детей, ранней диагностики интеллектуальной одарённости;</w:t>
      </w:r>
    </w:p>
    <w:p w:rsidR="007A5F48" w:rsidRPr="00C905F7" w:rsidRDefault="007A5F48" w:rsidP="007A5F48">
      <w:pPr>
        <w:pStyle w:val="1"/>
        <w:spacing w:before="0" w:beforeAutospacing="0" w:after="120" w:afterAutospacing="0"/>
        <w:ind w:left="1077"/>
        <w:jc w:val="both"/>
        <w:rPr>
          <w:rFonts w:ascii="Bookman Old Style" w:hAnsi="Bookman Old Style"/>
          <w:b w:val="0"/>
          <w:i/>
          <w:sz w:val="32"/>
          <w:szCs w:val="32"/>
        </w:rPr>
      </w:pPr>
      <w:r w:rsidRPr="00C905F7">
        <w:rPr>
          <w:rFonts w:ascii="Bookman Old Style" w:hAnsi="Bookman Old Style"/>
          <w:b w:val="0"/>
          <w:i/>
          <w:sz w:val="32"/>
          <w:szCs w:val="32"/>
        </w:rPr>
        <w:t>усиление научно – методического сопровождения по данному направлению;</w:t>
      </w:r>
    </w:p>
    <w:p w:rsidR="007A5F48" w:rsidRDefault="007A5F48" w:rsidP="007A5F48">
      <w:pPr>
        <w:pStyle w:val="1"/>
        <w:spacing w:before="0" w:beforeAutospacing="0" w:after="120" w:afterAutospacing="0"/>
        <w:ind w:left="1077"/>
        <w:jc w:val="both"/>
        <w:rPr>
          <w:rFonts w:ascii="Bookman Old Style" w:hAnsi="Bookman Old Style"/>
          <w:b w:val="0"/>
          <w:sz w:val="32"/>
          <w:szCs w:val="32"/>
        </w:rPr>
      </w:pPr>
      <w:r w:rsidRPr="00C905F7">
        <w:rPr>
          <w:rFonts w:ascii="Bookman Old Style" w:hAnsi="Bookman Old Style"/>
          <w:b w:val="0"/>
          <w:i/>
          <w:sz w:val="32"/>
          <w:szCs w:val="32"/>
        </w:rPr>
        <w:t xml:space="preserve"> исходить из принципа: каждый ребёнок от природы одарён </w:t>
      </w:r>
      <w:proofErr w:type="gramStart"/>
      <w:r w:rsidRPr="00C905F7">
        <w:rPr>
          <w:rFonts w:ascii="Bookman Old Style" w:hAnsi="Bookman Old Style"/>
          <w:b w:val="0"/>
          <w:i/>
          <w:sz w:val="32"/>
          <w:szCs w:val="32"/>
        </w:rPr>
        <w:t>по своему</w:t>
      </w:r>
      <w:proofErr w:type="gramEnd"/>
      <w:r w:rsidRPr="00C905F7">
        <w:rPr>
          <w:rFonts w:ascii="Bookman Old Style" w:hAnsi="Bookman Old Style"/>
          <w:b w:val="0"/>
          <w:sz w:val="32"/>
          <w:szCs w:val="32"/>
        </w:rPr>
        <w:t>.</w:t>
      </w:r>
    </w:p>
    <w:p w:rsidR="007A5F48" w:rsidRDefault="007A5F48" w:rsidP="007A5F48">
      <w:pPr>
        <w:pStyle w:val="1"/>
        <w:spacing w:before="0" w:beforeAutospacing="0" w:after="120" w:afterAutospacing="0"/>
        <w:ind w:left="1077"/>
        <w:jc w:val="both"/>
        <w:rPr>
          <w:rFonts w:ascii="Bookman Old Style" w:hAnsi="Bookman Old Style"/>
          <w:b w:val="0"/>
          <w:sz w:val="32"/>
          <w:szCs w:val="32"/>
        </w:rPr>
      </w:pPr>
    </w:p>
    <w:p w:rsidR="007A5F48" w:rsidRDefault="007A5F48" w:rsidP="007A5F48">
      <w:pPr>
        <w:pStyle w:val="1"/>
        <w:spacing w:before="0" w:beforeAutospacing="0" w:after="120" w:afterAutospacing="0"/>
        <w:ind w:left="1077"/>
        <w:jc w:val="both"/>
        <w:rPr>
          <w:rFonts w:ascii="Bookman Old Style" w:hAnsi="Bookman Old Style"/>
          <w:b w:val="0"/>
          <w:sz w:val="32"/>
          <w:szCs w:val="32"/>
        </w:rPr>
      </w:pPr>
    </w:p>
    <w:p w:rsidR="007A5F48" w:rsidRPr="00C905F7" w:rsidRDefault="0069461D" w:rsidP="007A5F48">
      <w:pPr>
        <w:pStyle w:val="1"/>
        <w:spacing w:before="0" w:beforeAutospacing="0" w:after="120" w:afterAutospacing="0"/>
        <w:ind w:left="1077"/>
        <w:jc w:val="both"/>
        <w:rPr>
          <w:rFonts w:ascii="Bookman Old Style" w:hAnsi="Bookman Old Style"/>
          <w:b w:val="0"/>
          <w:sz w:val="32"/>
          <w:szCs w:val="32"/>
        </w:rPr>
      </w:pPr>
      <w:r>
        <w:rPr>
          <w:rFonts w:ascii="Bookman Old Style" w:hAnsi="Bookman Old Style"/>
          <w:b w:val="0"/>
          <w:sz w:val="32"/>
          <w:szCs w:val="32"/>
        </w:rPr>
        <w:pict>
          <v:shape id="_x0000_i1026" type="#_x0000_t136" style="width:186.75pt;height:88.5pt" fillcolor="#c00000" stroked="f">
            <v:fill color2="#f93"/>
            <v:shadow on="t" color="silver" opacity="52429f"/>
            <v:textpath style="font-family:&quot;Impact&quot;;v-text-kern:t" trim="t" fitpath="t" string="Задачи:"/>
          </v:shape>
        </w:pict>
      </w:r>
    </w:p>
    <w:p w:rsidR="007A5F48" w:rsidRPr="007963B5" w:rsidRDefault="007A5F48" w:rsidP="007A5F48">
      <w:pPr>
        <w:pStyle w:val="1"/>
        <w:spacing w:before="0" w:beforeAutospacing="0" w:after="120" w:afterAutospacing="0"/>
        <w:jc w:val="both"/>
        <w:rPr>
          <w:rFonts w:ascii="Bookman Old Style" w:hAnsi="Bookman Old Style"/>
          <w:b w:val="0"/>
          <w:sz w:val="24"/>
          <w:szCs w:val="24"/>
        </w:rPr>
      </w:pPr>
    </w:p>
    <w:p w:rsidR="007A5F48" w:rsidRPr="00C905F7" w:rsidRDefault="007A5F48" w:rsidP="007A5F48">
      <w:pPr>
        <w:pStyle w:val="1"/>
        <w:ind w:left="1080"/>
        <w:rPr>
          <w:rFonts w:ascii="Bookman Old Style" w:hAnsi="Bookman Old Style"/>
          <w:b w:val="0"/>
          <w:i/>
          <w:sz w:val="32"/>
          <w:szCs w:val="32"/>
        </w:rPr>
      </w:pPr>
      <w:r w:rsidRPr="00C905F7">
        <w:rPr>
          <w:rFonts w:ascii="Bookman Old Style" w:hAnsi="Bookman Old Style"/>
          <w:i/>
          <w:sz w:val="32"/>
          <w:szCs w:val="32"/>
        </w:rPr>
        <w:t xml:space="preserve">- </w:t>
      </w:r>
      <w:r w:rsidRPr="00C905F7">
        <w:rPr>
          <w:rFonts w:ascii="Bookman Old Style" w:hAnsi="Bookman Old Style"/>
          <w:b w:val="0"/>
          <w:i/>
          <w:sz w:val="32"/>
          <w:szCs w:val="32"/>
        </w:rPr>
        <w:t>предусматривать степень и метод сам</w:t>
      </w:r>
      <w:r>
        <w:rPr>
          <w:rFonts w:ascii="Bookman Old Style" w:hAnsi="Bookman Old Style"/>
          <w:b w:val="0"/>
          <w:i/>
          <w:sz w:val="32"/>
          <w:szCs w:val="32"/>
        </w:rPr>
        <w:t>ораскрытия одарённых учащихся</w:t>
      </w:r>
      <w:r w:rsidRPr="00C905F7">
        <w:rPr>
          <w:rFonts w:ascii="Bookman Old Style" w:hAnsi="Bookman Old Style"/>
          <w:b w:val="0"/>
          <w:i/>
          <w:sz w:val="32"/>
          <w:szCs w:val="32"/>
        </w:rPr>
        <w:t>, умственное, эмоциональное, социальное развитие и индивидуальное различие обучающихся;</w:t>
      </w:r>
    </w:p>
    <w:p w:rsidR="007A5F48" w:rsidRPr="00C905F7" w:rsidRDefault="007A5F48" w:rsidP="007A5F48">
      <w:pPr>
        <w:pStyle w:val="1"/>
        <w:ind w:left="1080"/>
        <w:rPr>
          <w:rFonts w:ascii="Bookman Old Style" w:hAnsi="Bookman Old Style"/>
          <w:b w:val="0"/>
          <w:i/>
          <w:sz w:val="32"/>
          <w:szCs w:val="32"/>
        </w:rPr>
      </w:pPr>
      <w:r w:rsidRPr="00C905F7">
        <w:rPr>
          <w:rFonts w:ascii="Bookman Old Style" w:hAnsi="Bookman Old Style"/>
          <w:b w:val="0"/>
          <w:i/>
          <w:sz w:val="32"/>
          <w:szCs w:val="32"/>
        </w:rPr>
        <w:t>- удовлетворение потребности в новой информации (широкая информационно</w:t>
      </w:r>
      <w:r w:rsidR="00F70372">
        <w:rPr>
          <w:rFonts w:ascii="Bookman Old Style" w:hAnsi="Bookman Old Style"/>
          <w:b w:val="0"/>
          <w:i/>
          <w:sz w:val="32"/>
          <w:szCs w:val="32"/>
        </w:rPr>
        <w:t xml:space="preserve"> </w:t>
      </w:r>
      <w:r w:rsidRPr="00C905F7">
        <w:rPr>
          <w:rFonts w:ascii="Bookman Old Style" w:hAnsi="Bookman Old Style"/>
          <w:b w:val="0"/>
          <w:i/>
          <w:sz w:val="32"/>
          <w:szCs w:val="32"/>
        </w:rPr>
        <w:t xml:space="preserve">– </w:t>
      </w:r>
      <w:r w:rsidR="00F70372" w:rsidRPr="00C905F7">
        <w:rPr>
          <w:rFonts w:ascii="Bookman Old Style" w:hAnsi="Bookman Old Style"/>
          <w:b w:val="0"/>
          <w:i/>
          <w:sz w:val="32"/>
          <w:szCs w:val="32"/>
        </w:rPr>
        <w:t xml:space="preserve">  к</w:t>
      </w:r>
      <w:r w:rsidR="00F70372">
        <w:rPr>
          <w:rFonts w:ascii="Bookman Old Style" w:hAnsi="Bookman Old Style"/>
          <w:b w:val="0"/>
          <w:i/>
          <w:sz w:val="32"/>
          <w:szCs w:val="32"/>
        </w:rPr>
        <w:t>о</w:t>
      </w:r>
      <w:r w:rsidRPr="00C905F7">
        <w:rPr>
          <w:rFonts w:ascii="Bookman Old Style" w:hAnsi="Bookman Old Style"/>
          <w:b w:val="0"/>
          <w:i/>
          <w:sz w:val="32"/>
          <w:szCs w:val="32"/>
        </w:rPr>
        <w:t>ммуникативная адаптация);</w:t>
      </w:r>
    </w:p>
    <w:p w:rsidR="007A5F48" w:rsidRPr="002C58C9" w:rsidRDefault="007A5F48" w:rsidP="007A5F48">
      <w:pPr>
        <w:pStyle w:val="1"/>
        <w:ind w:left="1080"/>
        <w:rPr>
          <w:rFonts w:ascii="Bookman Old Style" w:hAnsi="Bookman Old Style"/>
          <w:b w:val="0"/>
          <w:i/>
          <w:sz w:val="32"/>
          <w:szCs w:val="32"/>
        </w:rPr>
      </w:pPr>
      <w:r w:rsidRPr="00C905F7">
        <w:rPr>
          <w:rFonts w:ascii="Bookman Old Style" w:hAnsi="Bookman Old Style"/>
          <w:b w:val="0"/>
          <w:i/>
          <w:sz w:val="32"/>
          <w:szCs w:val="32"/>
        </w:rPr>
        <w:t xml:space="preserve">- помощь одарённым детям в самораскрытии </w:t>
      </w:r>
      <w:r w:rsidRPr="002C58C9">
        <w:rPr>
          <w:snapToGrid w:val="0"/>
          <w:color w:val="000000"/>
          <w:w w:val="0"/>
          <w:sz w:val="0"/>
          <w:szCs w:val="0"/>
          <w:u w:color="000000"/>
          <w:bdr w:val="none" w:sz="0" w:space="0" w:color="000000"/>
          <w:shd w:val="clear" w:color="000000" w:fill="000000"/>
        </w:rPr>
        <w:t xml:space="preserve"> </w:t>
      </w:r>
    </w:p>
    <w:p w:rsidR="007A5F48" w:rsidRDefault="007A5F48" w:rsidP="007A5F48">
      <w:pPr>
        <w:pStyle w:val="1"/>
        <w:rPr>
          <w:rFonts w:ascii="Bookman Old Style" w:hAnsi="Bookman Old Style"/>
          <w:b w:val="0"/>
          <w:i/>
          <w:sz w:val="24"/>
          <w:szCs w:val="24"/>
        </w:rPr>
      </w:pPr>
    </w:p>
    <w:p w:rsidR="005B1E83" w:rsidRDefault="005B1E83" w:rsidP="00FD5E92">
      <w:pPr>
        <w:spacing w:after="0"/>
        <w:jc w:val="center"/>
        <w:rPr>
          <w:rFonts w:ascii="Constantia" w:hAnsi="Constantia" w:cs="Aharoni"/>
          <w:b/>
          <w:sz w:val="40"/>
          <w:szCs w:val="28"/>
        </w:rPr>
      </w:pPr>
    </w:p>
    <w:p w:rsidR="00BE0E1E" w:rsidRDefault="00BE0E1E" w:rsidP="00FD5E92">
      <w:pPr>
        <w:spacing w:after="0"/>
        <w:jc w:val="center"/>
        <w:rPr>
          <w:rFonts w:ascii="Constantia" w:hAnsi="Constantia" w:cs="Aharoni"/>
          <w:b/>
          <w:sz w:val="40"/>
          <w:szCs w:val="28"/>
        </w:rPr>
      </w:pPr>
    </w:p>
    <w:p w:rsidR="007A5F48" w:rsidRDefault="007A5F48" w:rsidP="00FD5E92">
      <w:pPr>
        <w:spacing w:after="0"/>
        <w:jc w:val="center"/>
        <w:rPr>
          <w:rFonts w:ascii="Constantia" w:hAnsi="Constantia" w:cs="Aharoni"/>
          <w:b/>
          <w:sz w:val="40"/>
          <w:szCs w:val="28"/>
        </w:rPr>
      </w:pPr>
    </w:p>
    <w:p w:rsidR="007A5F48" w:rsidRPr="00A03FE8" w:rsidRDefault="007A5F48" w:rsidP="00A03FE8">
      <w:pPr>
        <w:spacing w:after="0" w:line="240" w:lineRule="auto"/>
        <w:jc w:val="center"/>
        <w:rPr>
          <w:rFonts w:ascii="Constantia" w:hAnsi="Constantia" w:cs="Aharoni"/>
          <w:b/>
          <w:sz w:val="24"/>
          <w:szCs w:val="24"/>
        </w:rPr>
      </w:pPr>
    </w:p>
    <w:tbl>
      <w:tblPr>
        <w:tblpPr w:leftFromText="180" w:rightFromText="180" w:vertAnchor="text" w:horzAnchor="margin" w:tblpXSpec="center" w:tblpY="279"/>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096"/>
        <w:gridCol w:w="1417"/>
        <w:gridCol w:w="142"/>
        <w:gridCol w:w="2268"/>
      </w:tblGrid>
      <w:tr w:rsidR="00FD5E92" w:rsidRPr="00A03FE8" w:rsidTr="005304F4">
        <w:trPr>
          <w:trHeight w:val="496"/>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lastRenderedPageBreak/>
              <w:t>№</w:t>
            </w:r>
          </w:p>
        </w:tc>
        <w:tc>
          <w:tcPr>
            <w:tcW w:w="6096"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Основные направления</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Сроки</w:t>
            </w:r>
          </w:p>
        </w:tc>
        <w:tc>
          <w:tcPr>
            <w:tcW w:w="2268"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Ответственные</w:t>
            </w:r>
          </w:p>
        </w:tc>
      </w:tr>
      <w:tr w:rsidR="00FD5E92" w:rsidRPr="00A03FE8" w:rsidTr="005304F4">
        <w:trPr>
          <w:trHeight w:val="53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Организационная работа</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1.1</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Корректировка плана работы с ОД.</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Август</w:t>
            </w:r>
          </w:p>
        </w:tc>
        <w:tc>
          <w:tcPr>
            <w:tcW w:w="2268"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44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Диагностическая работа</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2.1</w:t>
            </w:r>
          </w:p>
        </w:tc>
        <w:tc>
          <w:tcPr>
            <w:tcW w:w="6096" w:type="dxa"/>
            <w:vAlign w:val="center"/>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Выявление и отбор одаренных, талантливых детей.</w:t>
            </w:r>
          </w:p>
        </w:tc>
        <w:tc>
          <w:tcPr>
            <w:tcW w:w="1559" w:type="dxa"/>
            <w:gridSpan w:val="2"/>
            <w:vMerge w:val="restart"/>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Сентябрь</w:t>
            </w:r>
          </w:p>
          <w:p w:rsidR="00FD5E92" w:rsidRPr="00A03FE8" w:rsidRDefault="00FD5E92" w:rsidP="00A03FE8">
            <w:pPr>
              <w:spacing w:after="0" w:line="240" w:lineRule="auto"/>
              <w:jc w:val="center"/>
              <w:rPr>
                <w:rFonts w:ascii="Times New Roman" w:hAnsi="Times New Roman" w:cs="Times New Roman"/>
                <w:sz w:val="24"/>
                <w:szCs w:val="24"/>
              </w:rPr>
            </w:pPr>
          </w:p>
          <w:p w:rsidR="00FD5E92" w:rsidRPr="00A03FE8" w:rsidRDefault="00FD5E92" w:rsidP="00A03FE8">
            <w:pPr>
              <w:spacing w:after="0" w:line="240" w:lineRule="auto"/>
              <w:jc w:val="center"/>
              <w:rPr>
                <w:rFonts w:ascii="Times New Roman" w:hAnsi="Times New Roman" w:cs="Times New Roman"/>
                <w:sz w:val="24"/>
                <w:szCs w:val="24"/>
              </w:rPr>
            </w:pPr>
          </w:p>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В течение года</w:t>
            </w:r>
          </w:p>
        </w:tc>
        <w:tc>
          <w:tcPr>
            <w:tcW w:w="2268"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BE0E1E" w:rsidRPr="00A03FE8" w:rsidTr="005304F4">
        <w:trPr>
          <w:trHeight w:val="643"/>
        </w:trPr>
        <w:tc>
          <w:tcPr>
            <w:tcW w:w="675" w:type="dxa"/>
            <w:vAlign w:val="center"/>
          </w:tcPr>
          <w:p w:rsidR="00BE0E1E" w:rsidRPr="00A03FE8" w:rsidRDefault="00BE0E1E"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2.2</w:t>
            </w:r>
          </w:p>
        </w:tc>
        <w:tc>
          <w:tcPr>
            <w:tcW w:w="6096" w:type="dxa"/>
            <w:vAlign w:val="center"/>
          </w:tcPr>
          <w:p w:rsidR="00BE0E1E"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Изучение интересов и склонностей обучающихся: уточнение критериев всех видов одаренности.</w:t>
            </w:r>
          </w:p>
        </w:tc>
        <w:tc>
          <w:tcPr>
            <w:tcW w:w="1559" w:type="dxa"/>
            <w:gridSpan w:val="2"/>
            <w:vMerge/>
            <w:vAlign w:val="center"/>
          </w:tcPr>
          <w:p w:rsidR="00BE0E1E" w:rsidRPr="00A03FE8" w:rsidRDefault="00BE0E1E" w:rsidP="00A03FE8">
            <w:pPr>
              <w:spacing w:after="0" w:line="240" w:lineRule="auto"/>
              <w:jc w:val="center"/>
              <w:rPr>
                <w:rFonts w:ascii="Times New Roman" w:hAnsi="Times New Roman" w:cs="Times New Roman"/>
                <w:sz w:val="24"/>
                <w:szCs w:val="24"/>
              </w:rPr>
            </w:pPr>
          </w:p>
        </w:tc>
        <w:tc>
          <w:tcPr>
            <w:tcW w:w="2268" w:type="dxa"/>
            <w:vMerge w:val="restart"/>
            <w:vAlign w:val="center"/>
          </w:tcPr>
          <w:p w:rsidR="00BE0E1E"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Классные руководители,</w:t>
            </w:r>
          </w:p>
          <w:p w:rsidR="00BE0E1E"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психолог</w:t>
            </w:r>
          </w:p>
        </w:tc>
      </w:tr>
      <w:tr w:rsidR="00BE0E1E" w:rsidRPr="00A03FE8" w:rsidTr="00BE0E1E">
        <w:trPr>
          <w:trHeight w:val="442"/>
        </w:trPr>
        <w:tc>
          <w:tcPr>
            <w:tcW w:w="675" w:type="dxa"/>
            <w:vAlign w:val="center"/>
          </w:tcPr>
          <w:p w:rsidR="00BE0E1E" w:rsidRPr="00A03FE8" w:rsidRDefault="00BE0E1E"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2.3</w:t>
            </w:r>
          </w:p>
        </w:tc>
        <w:tc>
          <w:tcPr>
            <w:tcW w:w="6096" w:type="dxa"/>
            <w:vAlign w:val="center"/>
          </w:tcPr>
          <w:p w:rsidR="00BE0E1E" w:rsidRPr="00A03FE8" w:rsidRDefault="00BE0E1E"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Составление базы данных ОД, ее пополнение.</w:t>
            </w:r>
          </w:p>
        </w:tc>
        <w:tc>
          <w:tcPr>
            <w:tcW w:w="1559" w:type="dxa"/>
            <w:gridSpan w:val="2"/>
            <w:vMerge/>
            <w:vAlign w:val="center"/>
          </w:tcPr>
          <w:p w:rsidR="00BE0E1E" w:rsidRPr="00A03FE8" w:rsidRDefault="00BE0E1E" w:rsidP="00A03FE8">
            <w:pPr>
              <w:spacing w:after="0" w:line="240" w:lineRule="auto"/>
              <w:jc w:val="center"/>
              <w:rPr>
                <w:rFonts w:ascii="Times New Roman" w:hAnsi="Times New Roman" w:cs="Times New Roman"/>
                <w:sz w:val="24"/>
                <w:szCs w:val="24"/>
              </w:rPr>
            </w:pPr>
          </w:p>
        </w:tc>
        <w:tc>
          <w:tcPr>
            <w:tcW w:w="2268" w:type="dxa"/>
            <w:vMerge/>
          </w:tcPr>
          <w:p w:rsidR="00BE0E1E" w:rsidRPr="00A03FE8" w:rsidRDefault="00BE0E1E" w:rsidP="00A03FE8">
            <w:pPr>
              <w:spacing w:after="0" w:line="240" w:lineRule="auto"/>
              <w:rPr>
                <w:rFonts w:ascii="Times New Roman" w:hAnsi="Times New Roman" w:cs="Times New Roman"/>
                <w:sz w:val="24"/>
                <w:szCs w:val="24"/>
              </w:rPr>
            </w:pPr>
          </w:p>
        </w:tc>
      </w:tr>
      <w:tr w:rsidR="00FD5E92" w:rsidRPr="00A03FE8" w:rsidTr="005304F4">
        <w:trPr>
          <w:trHeight w:val="53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Работа с ОД по индивидуальным планам</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3.1</w:t>
            </w:r>
          </w:p>
        </w:tc>
        <w:tc>
          <w:tcPr>
            <w:tcW w:w="6096" w:type="dxa"/>
            <w:vAlign w:val="center"/>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Составление индивидуальных планов  работы с ОД.</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Сентябрь</w:t>
            </w:r>
          </w:p>
        </w:tc>
        <w:tc>
          <w:tcPr>
            <w:tcW w:w="2268" w:type="dxa"/>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Учителя – предметники</w:t>
            </w:r>
          </w:p>
        </w:tc>
      </w:tr>
      <w:tr w:rsidR="00FD5E92" w:rsidRPr="00A03FE8" w:rsidTr="005304F4">
        <w:trPr>
          <w:trHeight w:val="71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3.2</w:t>
            </w:r>
          </w:p>
        </w:tc>
        <w:tc>
          <w:tcPr>
            <w:tcW w:w="6096" w:type="dxa"/>
            <w:vAlign w:val="center"/>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Собеседование  с учителями – предметниками по  индивидуальному плану работы с ОД.</w:t>
            </w:r>
          </w:p>
        </w:tc>
        <w:tc>
          <w:tcPr>
            <w:tcW w:w="1559" w:type="dxa"/>
            <w:gridSpan w:val="2"/>
            <w:vAlign w:val="center"/>
          </w:tcPr>
          <w:p w:rsidR="00FD5E92" w:rsidRPr="00A03FE8" w:rsidRDefault="00BE0E1E" w:rsidP="00A03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A03FE8">
              <w:rPr>
                <w:rFonts w:ascii="Times New Roman" w:hAnsi="Times New Roman" w:cs="Times New Roman"/>
                <w:sz w:val="24"/>
                <w:szCs w:val="24"/>
              </w:rPr>
              <w:t>-я неделя октября</w:t>
            </w:r>
          </w:p>
        </w:tc>
        <w:tc>
          <w:tcPr>
            <w:tcW w:w="2268" w:type="dxa"/>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Зам. дир. по УВР</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3.3</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Утверждение индивидуальных планов  работы с ОД.</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2-я неделя октября</w:t>
            </w:r>
          </w:p>
        </w:tc>
        <w:tc>
          <w:tcPr>
            <w:tcW w:w="2268" w:type="dxa"/>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3.4</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Реализация индивидуальных планов работы с ОД</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В течение года</w:t>
            </w:r>
          </w:p>
        </w:tc>
        <w:tc>
          <w:tcPr>
            <w:tcW w:w="2268" w:type="dxa"/>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Учителя - предметники</w:t>
            </w:r>
          </w:p>
        </w:tc>
      </w:tr>
      <w:tr w:rsidR="00FD5E92" w:rsidRPr="00A03FE8" w:rsidTr="005304F4">
        <w:trPr>
          <w:trHeight w:val="53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Интеллектуальное развитие ОД</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4.1</w:t>
            </w:r>
          </w:p>
        </w:tc>
        <w:tc>
          <w:tcPr>
            <w:tcW w:w="6096" w:type="dxa"/>
            <w:vAlign w:val="center"/>
          </w:tcPr>
          <w:p w:rsidR="00FD5E92"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Участие в школьном туре олимпиад.</w:t>
            </w:r>
          </w:p>
        </w:tc>
        <w:tc>
          <w:tcPr>
            <w:tcW w:w="1559" w:type="dxa"/>
            <w:gridSpan w:val="2"/>
            <w:vAlign w:val="center"/>
          </w:tcPr>
          <w:p w:rsidR="00FD5E92" w:rsidRPr="00A03FE8" w:rsidRDefault="0069461D" w:rsidP="00A03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bookmarkStart w:id="0" w:name="_GoBack"/>
            <w:bookmarkEnd w:id="0"/>
          </w:p>
        </w:tc>
        <w:tc>
          <w:tcPr>
            <w:tcW w:w="2268" w:type="dxa"/>
            <w:vMerge w:val="restart"/>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Учителя – предметники,</w:t>
            </w:r>
          </w:p>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BE0E1E" w:rsidRPr="00A03FE8" w:rsidTr="00BE0E1E">
        <w:trPr>
          <w:trHeight w:val="466"/>
        </w:trPr>
        <w:tc>
          <w:tcPr>
            <w:tcW w:w="675" w:type="dxa"/>
            <w:vAlign w:val="center"/>
          </w:tcPr>
          <w:p w:rsidR="00BE0E1E" w:rsidRPr="00A03FE8" w:rsidRDefault="00BE0E1E"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4.2</w:t>
            </w:r>
          </w:p>
          <w:p w:rsidR="00BE0E1E" w:rsidRPr="00A03FE8" w:rsidRDefault="00BE0E1E" w:rsidP="00427202">
            <w:pPr>
              <w:spacing w:after="0" w:line="240" w:lineRule="auto"/>
              <w:jc w:val="center"/>
              <w:rPr>
                <w:rFonts w:ascii="Times New Roman" w:hAnsi="Times New Roman" w:cs="Times New Roman"/>
                <w:b/>
                <w:sz w:val="24"/>
                <w:szCs w:val="24"/>
              </w:rPr>
            </w:pPr>
          </w:p>
        </w:tc>
        <w:tc>
          <w:tcPr>
            <w:tcW w:w="6096" w:type="dxa"/>
            <w:vAlign w:val="center"/>
          </w:tcPr>
          <w:p w:rsidR="00BE0E1E"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Участие в районном туре олимпиад.</w:t>
            </w:r>
          </w:p>
        </w:tc>
        <w:tc>
          <w:tcPr>
            <w:tcW w:w="1559" w:type="dxa"/>
            <w:gridSpan w:val="2"/>
            <w:vAlign w:val="center"/>
          </w:tcPr>
          <w:p w:rsidR="00BE0E1E" w:rsidRPr="00A03FE8" w:rsidRDefault="00BE0E1E"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октябрь- январь</w:t>
            </w:r>
          </w:p>
        </w:tc>
        <w:tc>
          <w:tcPr>
            <w:tcW w:w="2268" w:type="dxa"/>
            <w:vMerge/>
            <w:vAlign w:val="center"/>
          </w:tcPr>
          <w:p w:rsidR="00BE0E1E" w:rsidRPr="00A03FE8" w:rsidRDefault="00BE0E1E" w:rsidP="00A03FE8">
            <w:pPr>
              <w:spacing w:after="0" w:line="240" w:lineRule="auto"/>
              <w:rPr>
                <w:rFonts w:ascii="Times New Roman" w:hAnsi="Times New Roman" w:cs="Times New Roman"/>
                <w:sz w:val="24"/>
                <w:szCs w:val="24"/>
              </w:rPr>
            </w:pPr>
          </w:p>
        </w:tc>
      </w:tr>
      <w:tr w:rsidR="00FD5E92" w:rsidRPr="00A03FE8" w:rsidTr="00BE0E1E">
        <w:trPr>
          <w:trHeight w:val="460"/>
        </w:trPr>
        <w:tc>
          <w:tcPr>
            <w:tcW w:w="675" w:type="dxa"/>
            <w:vAlign w:val="center"/>
          </w:tcPr>
          <w:p w:rsidR="00FD5E92" w:rsidRPr="00A03FE8" w:rsidRDefault="00FD5E92" w:rsidP="00BE0E1E">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4.</w:t>
            </w:r>
            <w:r w:rsidR="00BE0E1E">
              <w:rPr>
                <w:rFonts w:ascii="Times New Roman" w:hAnsi="Times New Roman" w:cs="Times New Roman"/>
                <w:b/>
                <w:sz w:val="24"/>
                <w:szCs w:val="24"/>
              </w:rPr>
              <w:t>3</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Участие в конкурсах, выставках, конференциях.</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В течение года</w:t>
            </w:r>
          </w:p>
        </w:tc>
        <w:tc>
          <w:tcPr>
            <w:tcW w:w="2268"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Зам. дир. по ВР,</w:t>
            </w:r>
          </w:p>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53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Работа научного общества учащихся</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5.1</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Организационное заседание учащихся, членов НОУ: постановка задач, планирование работы, формирование секций научного общества.</w:t>
            </w:r>
          </w:p>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Ознакомление с нормативными документами, с циклограммой исследовательской деятельности.</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Октябрь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79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5.2</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Выбор тем для исследовательской работы, закрепление руководителей. Индивидуальные консультации.</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Октябрь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Руководители исследовательской работы</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5.3</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Работа с научной литературой в целях накопления материала по избранной теме.</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Октябрь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Руководители исследовательской работы</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5.4</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Овладение навыками работы на компьютере, их совершенствование.</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В течение года</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Руководители исследовательской работы</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5.5</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Сбор материала по теме исследования, индивидуальные консультации.</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Ноябрь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Руководители исследовательских работ</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5.6</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Практическое занятие с учащимися: «требования к оформлению исследовательских работ».  Индивидуальные консультации.</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Декабрь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5.7</w:t>
            </w:r>
          </w:p>
        </w:tc>
        <w:tc>
          <w:tcPr>
            <w:tcW w:w="6096" w:type="dxa"/>
            <w:vAlign w:val="center"/>
          </w:tcPr>
          <w:p w:rsidR="00FD5E92" w:rsidRPr="00A03FE8" w:rsidRDefault="00FD5E92"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 xml:space="preserve">Завершение исследовательских работ. </w:t>
            </w:r>
          </w:p>
        </w:tc>
        <w:tc>
          <w:tcPr>
            <w:tcW w:w="1417" w:type="dxa"/>
            <w:vMerge w:val="restart"/>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 xml:space="preserve">Январь- </w:t>
            </w:r>
            <w:r w:rsidRPr="00A03FE8">
              <w:rPr>
                <w:rFonts w:ascii="Times New Roman" w:hAnsi="Times New Roman" w:cs="Times New Roman"/>
                <w:sz w:val="24"/>
                <w:szCs w:val="24"/>
              </w:rPr>
              <w:lastRenderedPageBreak/>
              <w:t>февраль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lastRenderedPageBreak/>
              <w:t xml:space="preserve">Руководители </w:t>
            </w:r>
            <w:r w:rsidRPr="00A03FE8">
              <w:rPr>
                <w:rFonts w:ascii="Times New Roman" w:hAnsi="Times New Roman" w:cs="Times New Roman"/>
                <w:sz w:val="24"/>
                <w:szCs w:val="24"/>
              </w:rPr>
              <w:lastRenderedPageBreak/>
              <w:t>исследовательских работ</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lastRenderedPageBreak/>
              <w:t>5.8</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Практическое занятие «Методика защиты исследовательских работ». Индивидуальные консультации.</w:t>
            </w:r>
          </w:p>
        </w:tc>
        <w:tc>
          <w:tcPr>
            <w:tcW w:w="1417" w:type="dxa"/>
            <w:vMerge/>
            <w:vAlign w:val="center"/>
          </w:tcPr>
          <w:p w:rsidR="00FD5E92" w:rsidRPr="00A03FE8" w:rsidRDefault="00FD5E92" w:rsidP="00A03FE8">
            <w:pPr>
              <w:spacing w:after="0" w:line="240" w:lineRule="auto"/>
              <w:jc w:val="center"/>
              <w:rPr>
                <w:rFonts w:ascii="Times New Roman" w:hAnsi="Times New Roman" w:cs="Times New Roman"/>
                <w:sz w:val="24"/>
                <w:szCs w:val="24"/>
              </w:rPr>
            </w:pP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координатор</w:t>
            </w:r>
          </w:p>
        </w:tc>
      </w:tr>
      <w:tr w:rsidR="00FD5E92" w:rsidRPr="00A03FE8" w:rsidTr="005304F4">
        <w:trPr>
          <w:trHeight w:val="535"/>
        </w:trPr>
        <w:tc>
          <w:tcPr>
            <w:tcW w:w="675" w:type="dxa"/>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5.9</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Школьная научно-практическая конференция</w:t>
            </w:r>
          </w:p>
        </w:tc>
        <w:tc>
          <w:tcPr>
            <w:tcW w:w="1417" w:type="dxa"/>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Февраль</w:t>
            </w:r>
          </w:p>
        </w:tc>
        <w:tc>
          <w:tcPr>
            <w:tcW w:w="2410"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Зам. дир. по ВР и УВР</w:t>
            </w:r>
          </w:p>
        </w:tc>
      </w:tr>
      <w:tr w:rsidR="00BE0E1E" w:rsidRPr="00A03FE8" w:rsidTr="00BE0E1E">
        <w:trPr>
          <w:trHeight w:val="590"/>
        </w:trPr>
        <w:tc>
          <w:tcPr>
            <w:tcW w:w="675" w:type="dxa"/>
            <w:vAlign w:val="center"/>
          </w:tcPr>
          <w:p w:rsidR="00BE0E1E" w:rsidRPr="00A03FE8" w:rsidRDefault="00BE0E1E" w:rsidP="00A03FE8">
            <w:pPr>
              <w:spacing w:after="0" w:line="240" w:lineRule="auto"/>
              <w:ind w:right="-108"/>
              <w:jc w:val="center"/>
              <w:rPr>
                <w:rFonts w:ascii="Times New Roman" w:hAnsi="Times New Roman" w:cs="Times New Roman"/>
                <w:b/>
                <w:sz w:val="24"/>
                <w:szCs w:val="24"/>
              </w:rPr>
            </w:pPr>
            <w:r w:rsidRPr="00A03FE8">
              <w:rPr>
                <w:rFonts w:ascii="Times New Roman" w:hAnsi="Times New Roman" w:cs="Times New Roman"/>
                <w:b/>
                <w:sz w:val="24"/>
                <w:szCs w:val="24"/>
              </w:rPr>
              <w:t>5.10</w:t>
            </w:r>
          </w:p>
        </w:tc>
        <w:tc>
          <w:tcPr>
            <w:tcW w:w="6096" w:type="dxa"/>
            <w:vAlign w:val="center"/>
          </w:tcPr>
          <w:p w:rsidR="00BE0E1E" w:rsidRPr="00A03FE8" w:rsidRDefault="00BE0E1E"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Заседание НОУ, подведение итогов.  Планирование работы  на следующий год.</w:t>
            </w:r>
          </w:p>
        </w:tc>
        <w:tc>
          <w:tcPr>
            <w:tcW w:w="1417" w:type="dxa"/>
            <w:tcBorders>
              <w:top w:val="single" w:sz="4" w:space="0" w:color="auto"/>
            </w:tcBorders>
            <w:vAlign w:val="center"/>
          </w:tcPr>
          <w:p w:rsidR="00BE0E1E" w:rsidRPr="00A03FE8" w:rsidRDefault="00BE0E1E"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апрель</w:t>
            </w:r>
          </w:p>
          <w:p w:rsidR="00BE0E1E" w:rsidRPr="00A03FE8" w:rsidRDefault="00BE0E1E"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май</w:t>
            </w:r>
          </w:p>
        </w:tc>
        <w:tc>
          <w:tcPr>
            <w:tcW w:w="2410" w:type="dxa"/>
            <w:gridSpan w:val="2"/>
            <w:tcBorders>
              <w:top w:val="single" w:sz="4" w:space="0" w:color="auto"/>
              <w:bottom w:val="single" w:sz="4" w:space="0" w:color="auto"/>
            </w:tcBorders>
            <w:vAlign w:val="center"/>
          </w:tcPr>
          <w:p w:rsidR="00BE0E1E" w:rsidRPr="00A03FE8" w:rsidRDefault="00BE0E1E"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Редколлегия</w:t>
            </w:r>
          </w:p>
        </w:tc>
      </w:tr>
      <w:tr w:rsidR="00FD5E92" w:rsidRPr="00A03FE8" w:rsidTr="005304F4">
        <w:trPr>
          <w:trHeight w:val="535"/>
        </w:trPr>
        <w:tc>
          <w:tcPr>
            <w:tcW w:w="10598" w:type="dxa"/>
            <w:gridSpan w:val="5"/>
            <w:vAlign w:val="center"/>
          </w:tcPr>
          <w:p w:rsidR="00FD5E92" w:rsidRPr="00A03FE8" w:rsidRDefault="00FD5E92"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Методическое сопровождение</w:t>
            </w:r>
          </w:p>
        </w:tc>
      </w:tr>
      <w:tr w:rsidR="00FD5E92" w:rsidRPr="00A03FE8" w:rsidTr="00BE0E1E">
        <w:trPr>
          <w:trHeight w:val="1429"/>
        </w:trPr>
        <w:tc>
          <w:tcPr>
            <w:tcW w:w="675" w:type="dxa"/>
            <w:vAlign w:val="center"/>
          </w:tcPr>
          <w:p w:rsidR="00FD5E92" w:rsidRPr="00A03FE8" w:rsidRDefault="007A5F48" w:rsidP="00A03FE8">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6</w:t>
            </w:r>
            <w:r w:rsidR="00FD5E92" w:rsidRPr="00A03FE8">
              <w:rPr>
                <w:rFonts w:ascii="Times New Roman" w:hAnsi="Times New Roman" w:cs="Times New Roman"/>
                <w:b/>
                <w:sz w:val="24"/>
                <w:szCs w:val="24"/>
              </w:rPr>
              <w:t>.1</w:t>
            </w:r>
          </w:p>
        </w:tc>
        <w:tc>
          <w:tcPr>
            <w:tcW w:w="6096" w:type="dxa"/>
            <w:vAlign w:val="center"/>
          </w:tcPr>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Сбор и подготовка аналитической информации:</w:t>
            </w:r>
          </w:p>
          <w:p w:rsidR="00FD5E92" w:rsidRPr="00A03FE8" w:rsidRDefault="00FD5E92" w:rsidP="00A03FE8">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 формирование и своевременное пополнение базы данных ОД;</w:t>
            </w:r>
          </w:p>
          <w:p w:rsidR="00FD5E92" w:rsidRPr="00A03FE8" w:rsidRDefault="00FD5E92"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 анализ результатов олимпиад;</w:t>
            </w:r>
          </w:p>
        </w:tc>
        <w:tc>
          <w:tcPr>
            <w:tcW w:w="1559" w:type="dxa"/>
            <w:gridSpan w:val="2"/>
            <w:vAlign w:val="center"/>
          </w:tcPr>
          <w:p w:rsidR="00FD5E92" w:rsidRPr="00A03FE8" w:rsidRDefault="00FD5E92" w:rsidP="00A03FE8">
            <w:pPr>
              <w:spacing w:after="0" w:line="240" w:lineRule="auto"/>
              <w:jc w:val="center"/>
              <w:rPr>
                <w:rFonts w:ascii="Times New Roman" w:hAnsi="Times New Roman" w:cs="Times New Roman"/>
                <w:sz w:val="24"/>
                <w:szCs w:val="24"/>
              </w:rPr>
            </w:pPr>
          </w:p>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В течение года</w:t>
            </w:r>
          </w:p>
          <w:p w:rsidR="00FD5E92" w:rsidRPr="00A03FE8" w:rsidRDefault="00FD5E92" w:rsidP="00A03FE8">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Апрель</w:t>
            </w:r>
          </w:p>
          <w:p w:rsidR="00FD5E92" w:rsidRPr="00A03FE8" w:rsidRDefault="00FD5E92" w:rsidP="00A03FE8">
            <w:pPr>
              <w:spacing w:after="0" w:line="240" w:lineRule="auto"/>
              <w:jc w:val="center"/>
              <w:rPr>
                <w:rFonts w:ascii="Times New Roman" w:hAnsi="Times New Roman" w:cs="Times New Roman"/>
                <w:sz w:val="24"/>
                <w:szCs w:val="24"/>
              </w:rPr>
            </w:pPr>
          </w:p>
          <w:p w:rsidR="00FD5E92" w:rsidRPr="00A03FE8" w:rsidRDefault="00FD5E92" w:rsidP="00A03FE8">
            <w:pPr>
              <w:spacing w:after="0" w:line="240" w:lineRule="auto"/>
              <w:jc w:val="center"/>
              <w:rPr>
                <w:rFonts w:ascii="Times New Roman" w:hAnsi="Times New Roman" w:cs="Times New Roman"/>
                <w:sz w:val="24"/>
                <w:szCs w:val="24"/>
              </w:rPr>
            </w:pPr>
          </w:p>
        </w:tc>
        <w:tc>
          <w:tcPr>
            <w:tcW w:w="2268" w:type="dxa"/>
            <w:vAlign w:val="center"/>
          </w:tcPr>
          <w:p w:rsidR="00FD5E92" w:rsidRPr="00A03FE8" w:rsidRDefault="00FD5E92"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Заместители директора,</w:t>
            </w:r>
            <w:r w:rsidR="005B1E83" w:rsidRPr="00A03FE8">
              <w:rPr>
                <w:rFonts w:ascii="Times New Roman" w:hAnsi="Times New Roman" w:cs="Times New Roman"/>
                <w:sz w:val="24"/>
                <w:szCs w:val="24"/>
              </w:rPr>
              <w:t xml:space="preserve"> </w:t>
            </w:r>
            <w:r w:rsidRPr="00A03FE8">
              <w:rPr>
                <w:rFonts w:ascii="Times New Roman" w:hAnsi="Times New Roman" w:cs="Times New Roman"/>
                <w:sz w:val="24"/>
                <w:szCs w:val="24"/>
              </w:rPr>
              <w:t xml:space="preserve">координатор, </w:t>
            </w:r>
          </w:p>
        </w:tc>
      </w:tr>
      <w:tr w:rsidR="00BE0E1E" w:rsidRPr="00A03FE8" w:rsidTr="005304F4">
        <w:trPr>
          <w:trHeight w:val="535"/>
        </w:trPr>
        <w:tc>
          <w:tcPr>
            <w:tcW w:w="675" w:type="dxa"/>
            <w:vAlign w:val="center"/>
          </w:tcPr>
          <w:p w:rsidR="00BE0E1E" w:rsidRPr="00A03FE8" w:rsidRDefault="00BE0E1E" w:rsidP="00BE0E1E">
            <w:pPr>
              <w:spacing w:after="0" w:line="240" w:lineRule="auto"/>
              <w:jc w:val="center"/>
              <w:rPr>
                <w:rFonts w:ascii="Times New Roman" w:hAnsi="Times New Roman" w:cs="Times New Roman"/>
                <w:b/>
                <w:sz w:val="24"/>
                <w:szCs w:val="24"/>
              </w:rPr>
            </w:pPr>
            <w:r w:rsidRPr="00A03FE8">
              <w:rPr>
                <w:rFonts w:ascii="Times New Roman" w:hAnsi="Times New Roman" w:cs="Times New Roman"/>
                <w:b/>
                <w:sz w:val="24"/>
                <w:szCs w:val="24"/>
              </w:rPr>
              <w:t>6.2</w:t>
            </w:r>
          </w:p>
        </w:tc>
        <w:tc>
          <w:tcPr>
            <w:tcW w:w="6096" w:type="dxa"/>
            <w:vAlign w:val="center"/>
          </w:tcPr>
          <w:p w:rsidR="00BE0E1E" w:rsidRPr="00A03FE8" w:rsidRDefault="00BE0E1E"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Итоги работы с ОД. Планирование работы на следующий год.</w:t>
            </w:r>
          </w:p>
        </w:tc>
        <w:tc>
          <w:tcPr>
            <w:tcW w:w="1559" w:type="dxa"/>
            <w:gridSpan w:val="2"/>
            <w:vAlign w:val="center"/>
          </w:tcPr>
          <w:p w:rsidR="00BE0E1E" w:rsidRPr="00A03FE8" w:rsidRDefault="00BE0E1E" w:rsidP="00BE0E1E">
            <w:pPr>
              <w:spacing w:after="0" w:line="240" w:lineRule="auto"/>
              <w:jc w:val="center"/>
              <w:rPr>
                <w:rFonts w:ascii="Times New Roman" w:hAnsi="Times New Roman" w:cs="Times New Roman"/>
                <w:sz w:val="24"/>
                <w:szCs w:val="24"/>
              </w:rPr>
            </w:pPr>
            <w:r w:rsidRPr="00A03FE8">
              <w:rPr>
                <w:rFonts w:ascii="Times New Roman" w:hAnsi="Times New Roman" w:cs="Times New Roman"/>
                <w:sz w:val="24"/>
                <w:szCs w:val="24"/>
              </w:rPr>
              <w:t>Май</w:t>
            </w:r>
          </w:p>
        </w:tc>
        <w:tc>
          <w:tcPr>
            <w:tcW w:w="2268" w:type="dxa"/>
            <w:vAlign w:val="center"/>
          </w:tcPr>
          <w:p w:rsidR="00BE0E1E" w:rsidRPr="00A03FE8" w:rsidRDefault="00BE0E1E" w:rsidP="00BE0E1E">
            <w:pPr>
              <w:spacing w:after="0" w:line="240" w:lineRule="auto"/>
              <w:rPr>
                <w:rFonts w:ascii="Times New Roman" w:hAnsi="Times New Roman" w:cs="Times New Roman"/>
                <w:sz w:val="24"/>
                <w:szCs w:val="24"/>
              </w:rPr>
            </w:pPr>
            <w:r w:rsidRPr="00A03FE8">
              <w:rPr>
                <w:rFonts w:ascii="Times New Roman" w:hAnsi="Times New Roman" w:cs="Times New Roman"/>
                <w:sz w:val="24"/>
                <w:szCs w:val="24"/>
              </w:rPr>
              <w:t>Зам. директора по ВР, координатор</w:t>
            </w:r>
          </w:p>
        </w:tc>
      </w:tr>
    </w:tbl>
    <w:p w:rsidR="0058642D" w:rsidRPr="00A03FE8" w:rsidRDefault="0058642D" w:rsidP="00A03FE8">
      <w:pPr>
        <w:spacing w:after="0" w:line="240" w:lineRule="auto"/>
        <w:rPr>
          <w:rFonts w:ascii="Times New Roman" w:hAnsi="Times New Roman" w:cs="Times New Roman"/>
          <w:sz w:val="24"/>
          <w:szCs w:val="24"/>
        </w:rPr>
      </w:pPr>
    </w:p>
    <w:sectPr w:rsidR="0058642D" w:rsidRPr="00A03FE8" w:rsidSect="005B1E83">
      <w:pgSz w:w="11906" w:h="16838"/>
      <w:pgMar w:top="567" w:right="566" w:bottom="426"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haroni">
    <w:charset w:val="B1"/>
    <w:family w:val="auto"/>
    <w:pitch w:val="variable"/>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7EC"/>
    <w:multiLevelType w:val="hybridMultilevel"/>
    <w:tmpl w:val="6AF6EF5C"/>
    <w:lvl w:ilvl="0" w:tplc="0D6A0E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356277"/>
    <w:multiLevelType w:val="hybridMultilevel"/>
    <w:tmpl w:val="517EB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D5E92"/>
    <w:rsid w:val="00107B97"/>
    <w:rsid w:val="00110A5D"/>
    <w:rsid w:val="002D3FBD"/>
    <w:rsid w:val="005304F4"/>
    <w:rsid w:val="0058642D"/>
    <w:rsid w:val="005A0411"/>
    <w:rsid w:val="005B1E83"/>
    <w:rsid w:val="00646535"/>
    <w:rsid w:val="0069461D"/>
    <w:rsid w:val="007A5F48"/>
    <w:rsid w:val="00A03FE8"/>
    <w:rsid w:val="00A34B9A"/>
    <w:rsid w:val="00BE0E1E"/>
    <w:rsid w:val="00E20302"/>
    <w:rsid w:val="00E72593"/>
    <w:rsid w:val="00F70372"/>
    <w:rsid w:val="00F81B27"/>
    <w:rsid w:val="00FD5E92"/>
    <w:rsid w:val="00FE4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6A30D39"/>
  <w15:docId w15:val="{31184458-6194-4442-9E8D-0AFA6621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B27"/>
  </w:style>
  <w:style w:type="paragraph" w:styleId="1">
    <w:name w:val="heading 1"/>
    <w:basedOn w:val="a"/>
    <w:link w:val="10"/>
    <w:qFormat/>
    <w:rsid w:val="007A5F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D5E92"/>
    <w:rPr>
      <w:b/>
      <w:bCs/>
    </w:rPr>
  </w:style>
  <w:style w:type="paragraph" w:styleId="a4">
    <w:name w:val="List Paragraph"/>
    <w:basedOn w:val="a"/>
    <w:uiPriority w:val="34"/>
    <w:qFormat/>
    <w:rsid w:val="00FD5E92"/>
    <w:pPr>
      <w:ind w:left="720"/>
      <w:contextualSpacing/>
    </w:pPr>
    <w:rPr>
      <w:rFonts w:ascii="Calibri" w:eastAsia="Times New Roman" w:hAnsi="Calibri" w:cs="Times New Roman"/>
    </w:rPr>
  </w:style>
  <w:style w:type="character" w:customStyle="1" w:styleId="10">
    <w:name w:val="Заголовок 1 Знак"/>
    <w:basedOn w:val="a0"/>
    <w:link w:val="1"/>
    <w:rsid w:val="007A5F48"/>
    <w:rPr>
      <w:rFonts w:ascii="Times New Roman" w:eastAsia="Times New Roman" w:hAnsi="Times New Roman" w:cs="Times New Roman"/>
      <w:b/>
      <w:bCs/>
      <w:kern w:val="36"/>
      <w:sz w:val="48"/>
      <w:szCs w:val="48"/>
    </w:rPr>
  </w:style>
  <w:style w:type="paragraph" w:styleId="a5">
    <w:name w:val="Balloon Text"/>
    <w:basedOn w:val="a"/>
    <w:link w:val="a6"/>
    <w:uiPriority w:val="99"/>
    <w:semiHidden/>
    <w:unhideWhenUsed/>
    <w:rsid w:val="006465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Мафия</dc:creator>
  <cp:keywords/>
  <dc:description/>
  <cp:lastModifiedBy>MA</cp:lastModifiedBy>
  <cp:revision>14</cp:revision>
  <cp:lastPrinted>2019-09-13T08:31:00Z</cp:lastPrinted>
  <dcterms:created xsi:type="dcterms:W3CDTF">2015-10-18T15:09:00Z</dcterms:created>
  <dcterms:modified xsi:type="dcterms:W3CDTF">2019-09-13T08:32:00Z</dcterms:modified>
</cp:coreProperties>
</file>